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8F8" w:rsidRPr="003538F8" w:rsidRDefault="000F74C5" w:rsidP="00203ADE">
      <w:pPr>
        <w:pStyle w:val="PaperTitle"/>
        <w:spacing w:after="240"/>
      </w:pPr>
      <w:r>
        <w:br/>
      </w:r>
      <w:r w:rsidR="00C42C63" w:rsidRPr="003538F8">
        <w:t xml:space="preserve">Joint Modeling of Mixed Responses </w:t>
      </w:r>
      <w:r w:rsidR="00C42C63">
        <w:t xml:space="preserve">with </w:t>
      </w:r>
      <w:r w:rsidR="003538F8" w:rsidRPr="003538F8">
        <w:t>Bayesian Modeling and Neural Net</w:t>
      </w:r>
      <w:r w:rsidR="00022B41">
        <w:t xml:space="preserve">works: Performance Comparison with Application to </w:t>
      </w:r>
      <w:r w:rsidR="004E2DA9">
        <w:t>Poultry</w:t>
      </w:r>
      <w:r w:rsidR="00022B41">
        <w:t xml:space="preserve"> Data </w:t>
      </w:r>
    </w:p>
    <w:p w:rsidR="009863E4" w:rsidRPr="00570FE5" w:rsidRDefault="003538F8" w:rsidP="00203ADE">
      <w:pPr>
        <w:pStyle w:val="AffiliationandAddress"/>
        <w:spacing w:after="240"/>
        <w:rPr>
          <w:rFonts w:eastAsia="SimSun"/>
          <w:sz w:val="22"/>
          <w:lang w:eastAsia="zh-CN"/>
        </w:rPr>
      </w:pPr>
      <w:r w:rsidRPr="003538F8">
        <w:rPr>
          <w:rFonts w:eastAsia="SimSun"/>
          <w:b/>
          <w:sz w:val="22"/>
          <w:vertAlign w:val="superscript"/>
          <w:lang w:eastAsia="zh-CN"/>
        </w:rPr>
        <w:t>1</w:t>
      </w:r>
      <w:r>
        <w:rPr>
          <w:rFonts w:eastAsia="SimSun"/>
          <w:b/>
          <w:sz w:val="22"/>
          <w:lang w:eastAsia="zh-CN"/>
        </w:rPr>
        <w:t xml:space="preserve">JC Hapugoda and </w:t>
      </w:r>
      <w:r w:rsidRPr="003538F8">
        <w:rPr>
          <w:rFonts w:eastAsia="SimSun"/>
          <w:b/>
          <w:sz w:val="22"/>
          <w:vertAlign w:val="superscript"/>
          <w:lang w:eastAsia="zh-CN"/>
        </w:rPr>
        <w:t>2</w:t>
      </w:r>
      <w:r>
        <w:rPr>
          <w:rFonts w:eastAsia="SimSun"/>
          <w:b/>
          <w:sz w:val="22"/>
          <w:lang w:eastAsia="zh-CN"/>
        </w:rPr>
        <w:t>MR Sooriyarachchi</w:t>
      </w:r>
    </w:p>
    <w:p w:rsidR="003538F8" w:rsidRDefault="003538F8" w:rsidP="00203ADE">
      <w:pPr>
        <w:pStyle w:val="AffiliationandAddress"/>
        <w:spacing w:after="240"/>
        <w:rPr>
          <w:rFonts w:eastAsia="SimSun"/>
          <w:lang w:eastAsia="zh-CN"/>
        </w:rPr>
      </w:pPr>
      <w:r w:rsidRPr="003538F8">
        <w:rPr>
          <w:rFonts w:eastAsia="SimSun"/>
          <w:vertAlign w:val="superscript"/>
          <w:lang w:eastAsia="zh-CN"/>
        </w:rPr>
        <w:t>1</w:t>
      </w:r>
      <w:r>
        <w:rPr>
          <w:rFonts w:eastAsia="SimSun"/>
          <w:lang w:eastAsia="zh-CN"/>
        </w:rPr>
        <w:t xml:space="preserve">Department of Management Studies, The Open University of Sri Lanka, </w:t>
      </w:r>
      <w:r w:rsidR="004E2DA9">
        <w:rPr>
          <w:rFonts w:eastAsia="SimSun"/>
          <w:lang w:eastAsia="zh-CN"/>
        </w:rPr>
        <w:t>Nawala</w:t>
      </w:r>
      <w:r>
        <w:rPr>
          <w:rFonts w:eastAsia="SimSun"/>
          <w:lang w:eastAsia="zh-CN"/>
        </w:rPr>
        <w:t>, Sri Lanka</w:t>
      </w:r>
    </w:p>
    <w:p w:rsidR="002F072E" w:rsidRPr="00203ADE" w:rsidRDefault="003538F8" w:rsidP="00203ADE">
      <w:pPr>
        <w:pStyle w:val="AffiliationandAddress"/>
        <w:spacing w:after="240"/>
      </w:pPr>
      <w:r w:rsidRPr="003538F8">
        <w:rPr>
          <w:rFonts w:eastAsia="SimSun"/>
          <w:vertAlign w:val="superscript"/>
          <w:lang w:eastAsia="zh-CN"/>
        </w:rPr>
        <w:t>2</w:t>
      </w:r>
      <w:r>
        <w:rPr>
          <w:rFonts w:eastAsia="SimSun"/>
          <w:lang w:eastAsia="zh-CN"/>
        </w:rPr>
        <w:t>Department of Statistics, University of Colombo, Colombo, Sri Lanka</w:t>
      </w:r>
      <w:r w:rsidR="002F072E" w:rsidRPr="007B27FD">
        <w:rPr>
          <w:rFonts w:eastAsia="SimSun"/>
          <w:lang w:eastAsia="zh-CN"/>
        </w:rPr>
        <w:br/>
      </w:r>
      <w:hyperlink r:id="rId7" w:history="1">
        <w:r w:rsidRPr="00B121E3">
          <w:rPr>
            <w:rStyle w:val="Hyperlink"/>
            <w:rFonts w:eastAsia="SimSun"/>
            <w:lang w:eastAsia="zh-CN"/>
          </w:rPr>
          <w:t>jchap@ou.ac.lk</w:t>
        </w:r>
      </w:hyperlink>
      <w:r>
        <w:rPr>
          <w:rFonts w:eastAsia="SimSun"/>
          <w:lang w:eastAsia="zh-CN"/>
        </w:rPr>
        <w:t xml:space="preserve"> and </w:t>
      </w:r>
      <w:hyperlink r:id="rId8" w:history="1">
        <w:r w:rsidRPr="00B121E3">
          <w:rPr>
            <w:rStyle w:val="Hyperlink"/>
            <w:rFonts w:eastAsia="SimSun"/>
            <w:lang w:eastAsia="zh-CN"/>
          </w:rPr>
          <w:t>roshini@stat.cmb.ac.lk</w:t>
        </w:r>
      </w:hyperlink>
      <w:r w:rsidR="002F072E">
        <w:br/>
      </w:r>
    </w:p>
    <w:p w:rsidR="002F072E" w:rsidRDefault="002F072E" w:rsidP="00203ADE">
      <w:pPr>
        <w:tabs>
          <w:tab w:val="left" w:pos="200"/>
        </w:tabs>
        <w:spacing w:after="240" w:line="240" w:lineRule="exact"/>
        <w:ind w:left="200" w:right="200"/>
        <w:jc w:val="center"/>
        <w:rPr>
          <w:rFonts w:ascii="Times" w:hAnsi="Times"/>
          <w:b/>
          <w:sz w:val="20"/>
        </w:rPr>
        <w:sectPr w:rsidR="002F072E" w:rsidSect="00034AE8">
          <w:type w:val="continuous"/>
          <w:pgSz w:w="12240" w:h="15840"/>
          <w:pgMar w:top="1080" w:right="1080" w:bottom="1800" w:left="1080" w:header="0" w:footer="0" w:gutter="0"/>
          <w:cols w:space="520"/>
          <w:titlePg/>
        </w:sectPr>
      </w:pPr>
    </w:p>
    <w:p w:rsidR="00203ADE" w:rsidRPr="00203ADE" w:rsidRDefault="00203ADE" w:rsidP="00203ADE">
      <w:pPr>
        <w:pStyle w:val="AbstractHead"/>
        <w:spacing w:after="240"/>
        <w:jc w:val="left"/>
        <w:outlineLvl w:val="0"/>
        <w:rPr>
          <w:sz w:val="24"/>
          <w:szCs w:val="24"/>
        </w:rPr>
        <w:sectPr w:rsidR="00203ADE" w:rsidRPr="00203ADE" w:rsidSect="00034AE8">
          <w:type w:val="continuous"/>
          <w:pgSz w:w="12240" w:h="15840"/>
          <w:pgMar w:top="1080" w:right="1080" w:bottom="1800" w:left="1080" w:header="720" w:footer="720" w:gutter="0"/>
          <w:cols w:num="2" w:space="540"/>
        </w:sectPr>
      </w:pPr>
      <w:r>
        <w:rPr>
          <w:sz w:val="24"/>
          <w:szCs w:val="24"/>
        </w:rPr>
        <w:tab/>
      </w:r>
      <w:r w:rsidR="002F072E" w:rsidRPr="00203ADE">
        <w:rPr>
          <w:sz w:val="24"/>
          <w:szCs w:val="24"/>
        </w:rPr>
        <w:t>Abstract</w:t>
      </w:r>
    </w:p>
    <w:p w:rsidR="002F072E" w:rsidRPr="00203ADE" w:rsidRDefault="002F072E" w:rsidP="00203ADE">
      <w:pPr>
        <w:pStyle w:val="AbstractHead"/>
        <w:spacing w:after="240" w:line="240" w:lineRule="auto"/>
        <w:outlineLvl w:val="0"/>
        <w:rPr>
          <w:sz w:val="24"/>
          <w:szCs w:val="24"/>
        </w:rPr>
      </w:pPr>
    </w:p>
    <w:p w:rsidR="006D109E" w:rsidRPr="00203ADE" w:rsidRDefault="003538F8" w:rsidP="00203ADE">
      <w:pPr>
        <w:pStyle w:val="AbstractText"/>
        <w:spacing w:after="240" w:line="240" w:lineRule="auto"/>
        <w:rPr>
          <w:color w:val="000000" w:themeColor="text1"/>
          <w:sz w:val="24"/>
          <w:szCs w:val="24"/>
        </w:rPr>
      </w:pPr>
      <w:r w:rsidRPr="00203ADE">
        <w:rPr>
          <w:sz w:val="24"/>
          <w:szCs w:val="24"/>
        </w:rPr>
        <w:t xml:space="preserve">Joint modeling of mixed responses has become a popular research area due to its applicability in many disciplines. </w:t>
      </w:r>
      <w:r w:rsidR="00A44296" w:rsidRPr="00203ADE">
        <w:rPr>
          <w:sz w:val="24"/>
          <w:szCs w:val="24"/>
        </w:rPr>
        <w:t xml:space="preserve">The interest of this study is joint modeling of survival and count data. </w:t>
      </w:r>
      <w:r w:rsidR="000B22C2" w:rsidRPr="00203ADE">
        <w:rPr>
          <w:sz w:val="24"/>
          <w:szCs w:val="24"/>
        </w:rPr>
        <w:t>Survival data is continuous in nature with censoring information combined to it</w:t>
      </w:r>
      <w:r w:rsidR="00A44296" w:rsidRPr="00203ADE">
        <w:rPr>
          <w:sz w:val="24"/>
          <w:szCs w:val="24"/>
        </w:rPr>
        <w:t>, while count is a discrete variable.</w:t>
      </w:r>
      <w:r w:rsidR="00432ED7" w:rsidRPr="00203ADE">
        <w:rPr>
          <w:sz w:val="24"/>
          <w:szCs w:val="24"/>
        </w:rPr>
        <w:t xml:space="preserve"> </w:t>
      </w:r>
      <w:r w:rsidR="000B22C2" w:rsidRPr="00203ADE">
        <w:rPr>
          <w:sz w:val="24"/>
          <w:szCs w:val="24"/>
        </w:rPr>
        <w:t xml:space="preserve">Due to this fact, joint modeling of these two variables will </w:t>
      </w:r>
      <w:r w:rsidR="00A44296" w:rsidRPr="00203ADE">
        <w:rPr>
          <w:sz w:val="24"/>
          <w:szCs w:val="24"/>
        </w:rPr>
        <w:t xml:space="preserve">be a challenging task, but it will </w:t>
      </w:r>
      <w:r w:rsidR="000B22C2" w:rsidRPr="00203ADE">
        <w:rPr>
          <w:sz w:val="24"/>
          <w:szCs w:val="24"/>
        </w:rPr>
        <w:t>provide interesting and improved results than modeling these</w:t>
      </w:r>
      <w:r w:rsidR="00A44296" w:rsidRPr="00203ADE">
        <w:rPr>
          <w:sz w:val="24"/>
          <w:szCs w:val="24"/>
        </w:rPr>
        <w:t xml:space="preserve"> two variables</w:t>
      </w:r>
      <w:r w:rsidR="000B22C2" w:rsidRPr="00203ADE">
        <w:rPr>
          <w:sz w:val="24"/>
          <w:szCs w:val="24"/>
        </w:rPr>
        <w:t xml:space="preserve"> separately.</w:t>
      </w:r>
      <w:r w:rsidR="00432ED7" w:rsidRPr="00203ADE">
        <w:rPr>
          <w:sz w:val="24"/>
          <w:szCs w:val="24"/>
        </w:rPr>
        <w:t xml:space="preserve"> </w:t>
      </w:r>
      <w:r w:rsidR="00A44296" w:rsidRPr="00203ADE">
        <w:rPr>
          <w:sz w:val="24"/>
          <w:szCs w:val="24"/>
        </w:rPr>
        <w:t xml:space="preserve">In this study, the concept of joint modeling of survival and count data has been carried out using </w:t>
      </w:r>
      <w:r w:rsidR="00184314" w:rsidRPr="00203ADE">
        <w:rPr>
          <w:sz w:val="24"/>
          <w:szCs w:val="24"/>
        </w:rPr>
        <w:t xml:space="preserve">two approaches: </w:t>
      </w:r>
      <w:r w:rsidR="00A44296" w:rsidRPr="00203ADE">
        <w:rPr>
          <w:sz w:val="24"/>
          <w:szCs w:val="24"/>
        </w:rPr>
        <w:t xml:space="preserve">Bayesian modeling </w:t>
      </w:r>
      <w:r w:rsidR="00A44296" w:rsidRPr="00203ADE">
        <w:rPr>
          <w:color w:val="000000" w:themeColor="text1"/>
          <w:sz w:val="24"/>
          <w:szCs w:val="24"/>
        </w:rPr>
        <w:t>and Neural Network</w:t>
      </w:r>
      <w:r w:rsidR="00184314" w:rsidRPr="00203ADE">
        <w:rPr>
          <w:color w:val="000000" w:themeColor="text1"/>
          <w:sz w:val="24"/>
          <w:szCs w:val="24"/>
        </w:rPr>
        <w:t>s,</w:t>
      </w:r>
      <w:r w:rsidR="00A44296" w:rsidRPr="00203ADE">
        <w:rPr>
          <w:color w:val="000000" w:themeColor="text1"/>
          <w:sz w:val="24"/>
          <w:szCs w:val="24"/>
        </w:rPr>
        <w:t xml:space="preserve"> in order to compare their performances. </w:t>
      </w:r>
      <w:r w:rsidRPr="00203ADE">
        <w:rPr>
          <w:color w:val="000000" w:themeColor="text1"/>
          <w:sz w:val="24"/>
          <w:szCs w:val="24"/>
        </w:rPr>
        <w:t xml:space="preserve">The results </w:t>
      </w:r>
      <w:r w:rsidR="00184314" w:rsidRPr="00203ADE">
        <w:rPr>
          <w:color w:val="000000" w:themeColor="text1"/>
          <w:sz w:val="24"/>
          <w:szCs w:val="24"/>
        </w:rPr>
        <w:t xml:space="preserve">of an application to the poultry data </w:t>
      </w:r>
      <w:r w:rsidRPr="00203ADE">
        <w:rPr>
          <w:color w:val="000000" w:themeColor="text1"/>
          <w:sz w:val="24"/>
          <w:szCs w:val="24"/>
        </w:rPr>
        <w:t xml:space="preserve">revealed that the </w:t>
      </w:r>
      <w:r w:rsidR="00010172" w:rsidRPr="00203ADE">
        <w:rPr>
          <w:color w:val="000000" w:themeColor="text1"/>
          <w:sz w:val="24"/>
          <w:szCs w:val="24"/>
        </w:rPr>
        <w:t>Neural Network</w:t>
      </w:r>
      <w:r w:rsidR="00885BCB" w:rsidRPr="00203ADE">
        <w:rPr>
          <w:color w:val="000000" w:themeColor="text1"/>
          <w:sz w:val="24"/>
          <w:szCs w:val="24"/>
        </w:rPr>
        <w:t xml:space="preserve"> </w:t>
      </w:r>
      <w:r w:rsidR="003E2C6A" w:rsidRPr="00203ADE">
        <w:rPr>
          <w:color w:val="000000" w:themeColor="text1"/>
          <w:sz w:val="24"/>
          <w:szCs w:val="24"/>
        </w:rPr>
        <w:t>has a better fit in general</w:t>
      </w:r>
      <w:r w:rsidRPr="00203ADE">
        <w:rPr>
          <w:color w:val="000000" w:themeColor="text1"/>
          <w:sz w:val="24"/>
          <w:szCs w:val="24"/>
        </w:rPr>
        <w:t xml:space="preserve">. </w:t>
      </w:r>
    </w:p>
    <w:p w:rsidR="00203ADE" w:rsidRDefault="00203ADE" w:rsidP="00203ADE">
      <w:pPr>
        <w:pStyle w:val="AbstractText"/>
        <w:spacing w:after="240" w:line="240" w:lineRule="auto"/>
        <w:rPr>
          <w:rFonts w:eastAsia="SimSun"/>
          <w:b/>
          <w:sz w:val="24"/>
          <w:szCs w:val="24"/>
          <w:lang w:eastAsia="zh-CN"/>
        </w:rPr>
      </w:pPr>
    </w:p>
    <w:p w:rsidR="002F072E" w:rsidRPr="00203ADE" w:rsidRDefault="006D109E" w:rsidP="00203ADE">
      <w:pPr>
        <w:pStyle w:val="AbstractText"/>
        <w:spacing w:after="240" w:line="240" w:lineRule="auto"/>
        <w:rPr>
          <w:rFonts w:eastAsia="SimSun"/>
          <w:sz w:val="24"/>
          <w:szCs w:val="24"/>
          <w:lang w:eastAsia="zh-CN"/>
        </w:rPr>
      </w:pPr>
      <w:r w:rsidRPr="00203ADE">
        <w:rPr>
          <w:rFonts w:eastAsia="SimSun"/>
          <w:b/>
          <w:sz w:val="24"/>
          <w:szCs w:val="24"/>
          <w:lang w:eastAsia="zh-CN"/>
        </w:rPr>
        <w:t>Key words</w:t>
      </w:r>
      <w:r w:rsidRPr="00203ADE">
        <w:rPr>
          <w:rFonts w:eastAsia="SimSun"/>
          <w:sz w:val="24"/>
          <w:szCs w:val="24"/>
          <w:lang w:eastAsia="zh-CN"/>
        </w:rPr>
        <w:t xml:space="preserve">: </w:t>
      </w:r>
      <w:r w:rsidR="003538F8" w:rsidRPr="00203ADE">
        <w:rPr>
          <w:rFonts w:eastAsia="SimSun"/>
          <w:sz w:val="24"/>
          <w:szCs w:val="24"/>
          <w:lang w:eastAsia="zh-CN"/>
        </w:rPr>
        <w:t>Joint modeling, Bayesian modeling, Neural Network</w:t>
      </w:r>
      <w:r w:rsidR="003E2C6A" w:rsidRPr="00203ADE">
        <w:rPr>
          <w:rFonts w:eastAsia="SimSun"/>
          <w:sz w:val="24"/>
          <w:szCs w:val="24"/>
          <w:lang w:eastAsia="zh-CN"/>
        </w:rPr>
        <w:t>, performance comparison</w:t>
      </w:r>
      <w:r w:rsidR="008A36F2" w:rsidRPr="00203ADE">
        <w:rPr>
          <w:rFonts w:eastAsia="SimSun"/>
          <w:sz w:val="24"/>
          <w:szCs w:val="24"/>
          <w:lang w:eastAsia="zh-CN"/>
        </w:rPr>
        <w:t>, Poultry</w:t>
      </w:r>
    </w:p>
    <w:p w:rsidR="00D1487C" w:rsidRPr="00203ADE" w:rsidRDefault="00A44296" w:rsidP="00203ADE">
      <w:pPr>
        <w:pStyle w:val="SectionHeading"/>
        <w:spacing w:after="240"/>
        <w:outlineLvl w:val="0"/>
        <w:rPr>
          <w:szCs w:val="24"/>
        </w:rPr>
      </w:pPr>
      <w:r w:rsidRPr="00203ADE">
        <w:rPr>
          <w:szCs w:val="24"/>
        </w:rPr>
        <w:t>Introduction</w:t>
      </w:r>
    </w:p>
    <w:p w:rsidR="003E2C6A" w:rsidRPr="00203ADE" w:rsidRDefault="00EE222A" w:rsidP="00203ADE">
      <w:pPr>
        <w:pStyle w:val="BodyText"/>
        <w:spacing w:after="240"/>
        <w:ind w:firstLine="0"/>
        <w:rPr>
          <w:rFonts w:eastAsia="Times New Roman"/>
          <w:spacing w:val="0"/>
          <w:sz w:val="24"/>
          <w:szCs w:val="24"/>
        </w:rPr>
      </w:pPr>
      <w:r w:rsidRPr="00203ADE">
        <w:rPr>
          <w:rFonts w:eastAsia="Times New Roman"/>
          <w:spacing w:val="0"/>
          <w:sz w:val="24"/>
          <w:szCs w:val="24"/>
        </w:rPr>
        <w:t xml:space="preserve">Joint modeling of data with mixed responses has become a popular research area in recent times. These models can be applied in different disciplines. Many researchers have used joint modeling techniques in various disciplines </w:t>
      </w:r>
      <w:r w:rsidR="003E2C6A" w:rsidRPr="00203ADE">
        <w:rPr>
          <w:rFonts w:eastAsia="Times New Roman"/>
          <w:spacing w:val="0"/>
          <w:sz w:val="24"/>
          <w:szCs w:val="24"/>
        </w:rPr>
        <w:t>(</w:t>
      </w:r>
      <w:r w:rsidR="0013404B" w:rsidRPr="00203ADE">
        <w:rPr>
          <w:rFonts w:eastAsia="Times New Roman"/>
          <w:spacing w:val="0"/>
          <w:sz w:val="24"/>
          <w:szCs w:val="24"/>
        </w:rPr>
        <w:t xml:space="preserve">Rizopoulos 2012, </w:t>
      </w:r>
      <w:r w:rsidR="003E2C6A" w:rsidRPr="00203ADE">
        <w:rPr>
          <w:rFonts w:eastAsia="Times New Roman"/>
          <w:spacing w:val="0"/>
          <w:sz w:val="24"/>
          <w:szCs w:val="24"/>
        </w:rPr>
        <w:t xml:space="preserve">Gardiner 2013, </w:t>
      </w:r>
      <w:r w:rsidR="0013404B" w:rsidRPr="00203ADE">
        <w:rPr>
          <w:rFonts w:eastAsia="Times New Roman"/>
          <w:spacing w:val="0"/>
          <w:sz w:val="24"/>
          <w:szCs w:val="24"/>
        </w:rPr>
        <w:t xml:space="preserve">Elashoff, Li and Li 2016, </w:t>
      </w:r>
      <w:r w:rsidR="003E2C6A" w:rsidRPr="00203ADE">
        <w:rPr>
          <w:rFonts w:eastAsia="Times New Roman"/>
          <w:spacing w:val="0"/>
          <w:sz w:val="24"/>
          <w:szCs w:val="24"/>
        </w:rPr>
        <w:t xml:space="preserve">Hapugoda </w:t>
      </w:r>
      <w:r w:rsidR="009122EF" w:rsidRPr="00203ADE">
        <w:rPr>
          <w:rFonts w:eastAsia="Times New Roman"/>
          <w:spacing w:val="0"/>
          <w:sz w:val="24"/>
          <w:szCs w:val="24"/>
        </w:rPr>
        <w:t xml:space="preserve">et al. </w:t>
      </w:r>
      <w:r w:rsidR="0013404B" w:rsidRPr="00203ADE">
        <w:rPr>
          <w:rFonts w:eastAsia="Times New Roman"/>
          <w:spacing w:val="0"/>
          <w:sz w:val="24"/>
          <w:szCs w:val="24"/>
        </w:rPr>
        <w:t>2017</w:t>
      </w:r>
      <w:r w:rsidRPr="00203ADE">
        <w:rPr>
          <w:rFonts w:eastAsia="Times New Roman"/>
          <w:spacing w:val="0"/>
          <w:sz w:val="24"/>
          <w:szCs w:val="24"/>
        </w:rPr>
        <w:t>). When there is an association between the two responses, a joint model will provide interesting and improved results than modeling the responses separately.</w:t>
      </w:r>
      <w:r w:rsidR="00885BCB" w:rsidRPr="00203ADE">
        <w:rPr>
          <w:rFonts w:eastAsia="Times New Roman"/>
          <w:spacing w:val="0"/>
          <w:sz w:val="24"/>
          <w:szCs w:val="24"/>
        </w:rPr>
        <w:t xml:space="preserve"> </w:t>
      </w:r>
      <w:r w:rsidRPr="00203ADE">
        <w:rPr>
          <w:rFonts w:eastAsia="Times New Roman"/>
          <w:spacing w:val="0"/>
          <w:sz w:val="24"/>
          <w:szCs w:val="24"/>
        </w:rPr>
        <w:t>According to the literature, many approaches of joint modeling could be identified</w:t>
      </w:r>
      <w:r w:rsidR="0013404B" w:rsidRPr="00203ADE">
        <w:rPr>
          <w:rFonts w:eastAsia="Times New Roman"/>
          <w:spacing w:val="0"/>
          <w:sz w:val="24"/>
          <w:szCs w:val="24"/>
        </w:rPr>
        <w:t>.</w:t>
      </w:r>
    </w:p>
    <w:p w:rsidR="00FC6422" w:rsidRPr="00203ADE" w:rsidRDefault="003E2C6A" w:rsidP="00203ADE">
      <w:pPr>
        <w:pStyle w:val="BodyText"/>
        <w:spacing w:after="240"/>
        <w:ind w:firstLine="0"/>
        <w:rPr>
          <w:rFonts w:eastAsia="Times New Roman"/>
          <w:spacing w:val="0"/>
          <w:sz w:val="24"/>
          <w:szCs w:val="24"/>
        </w:rPr>
      </w:pPr>
      <w:r w:rsidRPr="00203ADE">
        <w:rPr>
          <w:rFonts w:eastAsia="Times New Roman"/>
          <w:spacing w:val="0"/>
          <w:sz w:val="24"/>
          <w:szCs w:val="24"/>
        </w:rPr>
        <w:t xml:space="preserve">In statistical modeling three types of </w:t>
      </w:r>
      <w:r w:rsidR="0013404B" w:rsidRPr="00203ADE">
        <w:rPr>
          <w:rFonts w:eastAsia="Times New Roman"/>
          <w:spacing w:val="0"/>
          <w:sz w:val="24"/>
          <w:szCs w:val="24"/>
        </w:rPr>
        <w:t>estimation methods are of use: p</w:t>
      </w:r>
      <w:r w:rsidRPr="00203ADE">
        <w:rPr>
          <w:rFonts w:eastAsia="Times New Roman"/>
          <w:spacing w:val="0"/>
          <w:sz w:val="24"/>
          <w:szCs w:val="24"/>
        </w:rPr>
        <w:t>arametric, semi-parametric and nonparametric.</w:t>
      </w:r>
      <w:r w:rsidR="00FC6422" w:rsidRPr="00203ADE">
        <w:rPr>
          <w:rFonts w:eastAsia="Times New Roman"/>
          <w:spacing w:val="0"/>
          <w:sz w:val="24"/>
          <w:szCs w:val="24"/>
        </w:rPr>
        <w:t xml:space="preserve"> (Darmon 2013, Pace 1995)Many researchers have considered parametric estimation methods, which deal with many distributional assumptions (Rizopolous</w:t>
      </w:r>
      <w:r w:rsidR="00471375" w:rsidRPr="00203ADE">
        <w:rPr>
          <w:rFonts w:eastAsia="Times New Roman"/>
          <w:spacing w:val="0"/>
          <w:sz w:val="24"/>
          <w:szCs w:val="24"/>
        </w:rPr>
        <w:t xml:space="preserve"> 2012,</w:t>
      </w:r>
      <w:r w:rsidR="00FC6422" w:rsidRPr="00203ADE">
        <w:rPr>
          <w:rFonts w:eastAsia="Times New Roman"/>
          <w:spacing w:val="0"/>
          <w:sz w:val="24"/>
          <w:szCs w:val="24"/>
        </w:rPr>
        <w:t xml:space="preserve"> Gardin</w:t>
      </w:r>
      <w:r w:rsidR="00471375" w:rsidRPr="00203ADE">
        <w:rPr>
          <w:rFonts w:eastAsia="Times New Roman"/>
          <w:spacing w:val="0"/>
          <w:sz w:val="24"/>
          <w:szCs w:val="24"/>
        </w:rPr>
        <w:t>er 2013, Elashoff et al.</w:t>
      </w:r>
      <w:r w:rsidR="00FC6422" w:rsidRPr="00203ADE">
        <w:rPr>
          <w:rFonts w:eastAsia="Times New Roman"/>
          <w:spacing w:val="0"/>
          <w:sz w:val="24"/>
          <w:szCs w:val="24"/>
        </w:rPr>
        <w:t xml:space="preserve"> 2016). Recent literature reveals the popularity of semi-parametric approaches, such as Bayesian estimation methods, which deals with lesser distributional assumptions (</w:t>
      </w:r>
      <w:r w:rsidR="00471375" w:rsidRPr="00203ADE">
        <w:rPr>
          <w:rFonts w:eastAsia="Times New Roman"/>
          <w:spacing w:val="0"/>
          <w:sz w:val="24"/>
          <w:szCs w:val="24"/>
        </w:rPr>
        <w:t>Dunson and Herring 2005,</w:t>
      </w:r>
      <w:r w:rsidR="00FC6422" w:rsidRPr="00203ADE">
        <w:rPr>
          <w:rFonts w:eastAsia="Times New Roman"/>
          <w:spacing w:val="0"/>
          <w:sz w:val="24"/>
          <w:szCs w:val="24"/>
        </w:rPr>
        <w:t xml:space="preserve"> Bello et al. 2009, Chen et al. 2016). Though, it is not common among conventional statisticians to use nonparametric approaches like neural networks for model fitting, those can also be accommodated for such joint modeling scenarios (Raman and Sunilkumar 1995, Pradhan and </w:t>
      </w:r>
      <w:r w:rsidR="0013404B" w:rsidRPr="00203ADE">
        <w:rPr>
          <w:rFonts w:eastAsia="Times New Roman"/>
          <w:spacing w:val="0"/>
          <w:sz w:val="24"/>
          <w:szCs w:val="24"/>
        </w:rPr>
        <w:t>Lee 2010</w:t>
      </w:r>
      <w:r w:rsidR="00FC6422" w:rsidRPr="00203ADE">
        <w:rPr>
          <w:rFonts w:eastAsia="Times New Roman"/>
          <w:spacing w:val="0"/>
          <w:sz w:val="24"/>
          <w:szCs w:val="24"/>
        </w:rPr>
        <w:t>).</w:t>
      </w:r>
    </w:p>
    <w:p w:rsidR="00FC6422" w:rsidRPr="00203ADE" w:rsidRDefault="00EE222A" w:rsidP="00203ADE">
      <w:pPr>
        <w:pStyle w:val="BodyText"/>
        <w:spacing w:after="240"/>
        <w:ind w:firstLine="0"/>
        <w:rPr>
          <w:rFonts w:eastAsia="Times New Roman"/>
          <w:spacing w:val="0"/>
          <w:sz w:val="24"/>
          <w:szCs w:val="24"/>
        </w:rPr>
      </w:pPr>
      <w:r w:rsidRPr="00203ADE">
        <w:rPr>
          <w:rFonts w:eastAsia="Times New Roman"/>
          <w:spacing w:val="0"/>
          <w:sz w:val="24"/>
          <w:szCs w:val="24"/>
        </w:rPr>
        <w:lastRenderedPageBreak/>
        <w:t xml:space="preserve">Many researchers have carried out comparative studies to identify the performances of different models using different </w:t>
      </w:r>
      <w:r w:rsidR="00471375" w:rsidRPr="00203ADE">
        <w:rPr>
          <w:rFonts w:eastAsia="Times New Roman"/>
          <w:spacing w:val="0"/>
          <w:sz w:val="24"/>
          <w:szCs w:val="24"/>
        </w:rPr>
        <w:t>techniques (</w:t>
      </w:r>
      <w:r w:rsidR="008A36F2" w:rsidRPr="00203ADE">
        <w:rPr>
          <w:rFonts w:eastAsia="Times New Roman"/>
          <w:spacing w:val="0"/>
          <w:sz w:val="24"/>
          <w:szCs w:val="24"/>
        </w:rPr>
        <w:t xml:space="preserve">Comrie 1997, </w:t>
      </w:r>
      <w:r w:rsidR="0013404B" w:rsidRPr="00203ADE">
        <w:rPr>
          <w:rFonts w:eastAsia="Times New Roman"/>
          <w:spacing w:val="0"/>
          <w:sz w:val="24"/>
          <w:szCs w:val="24"/>
        </w:rPr>
        <w:t xml:space="preserve">Yay and Akinci 2009, </w:t>
      </w:r>
      <w:r w:rsidR="00471375" w:rsidRPr="00203ADE">
        <w:rPr>
          <w:rFonts w:eastAsia="Times New Roman"/>
          <w:spacing w:val="0"/>
          <w:sz w:val="24"/>
          <w:szCs w:val="24"/>
        </w:rPr>
        <w:t>Hapugoda and Sooriya</w:t>
      </w:r>
      <w:r w:rsidR="009122EF" w:rsidRPr="00203ADE">
        <w:rPr>
          <w:rFonts w:eastAsia="Times New Roman"/>
          <w:spacing w:val="0"/>
          <w:sz w:val="24"/>
          <w:szCs w:val="24"/>
        </w:rPr>
        <w:t>rachchi 2017</w:t>
      </w:r>
      <w:r w:rsidRPr="00203ADE">
        <w:rPr>
          <w:rFonts w:eastAsia="Times New Roman"/>
          <w:spacing w:val="0"/>
          <w:sz w:val="24"/>
          <w:szCs w:val="24"/>
        </w:rPr>
        <w:t>)</w:t>
      </w:r>
      <w:r w:rsidR="008A36F2" w:rsidRPr="00203ADE">
        <w:rPr>
          <w:rFonts w:eastAsia="Times New Roman"/>
          <w:spacing w:val="0"/>
          <w:sz w:val="24"/>
          <w:szCs w:val="24"/>
        </w:rPr>
        <w:t>.</w:t>
      </w:r>
      <w:r w:rsidR="00FC6422" w:rsidRPr="00203ADE">
        <w:rPr>
          <w:rFonts w:eastAsia="Times New Roman"/>
          <w:spacing w:val="0"/>
          <w:sz w:val="24"/>
          <w:szCs w:val="24"/>
        </w:rPr>
        <w:t xml:space="preserve">It will be beneficial to be aware of the performances of these approaches in joint modeling, while concluding the better fit of the models to the data. </w:t>
      </w:r>
    </w:p>
    <w:p w:rsidR="00681342" w:rsidRPr="00203ADE" w:rsidRDefault="00681342" w:rsidP="00203ADE">
      <w:pPr>
        <w:pStyle w:val="BodyText"/>
        <w:spacing w:after="240"/>
        <w:ind w:firstLine="0"/>
        <w:rPr>
          <w:rFonts w:eastAsia="Times New Roman"/>
          <w:spacing w:val="0"/>
          <w:sz w:val="24"/>
          <w:szCs w:val="24"/>
        </w:rPr>
      </w:pPr>
      <w:r w:rsidRPr="00203ADE">
        <w:rPr>
          <w:rFonts w:eastAsia="Times New Roman"/>
          <w:spacing w:val="0"/>
          <w:sz w:val="24"/>
          <w:szCs w:val="24"/>
        </w:rPr>
        <w:t xml:space="preserve">Survival time data (i.e. the duration of time between the initial point up to the occurrence of a particular event) and count data (i.e. the number of observations) are some of the commonly recorded data in many fields of studies. In many cases, though, these two variables can be correlated </w:t>
      </w:r>
      <w:r w:rsidR="00016CE2" w:rsidRPr="00203ADE">
        <w:rPr>
          <w:rFonts w:eastAsia="Times New Roman"/>
          <w:spacing w:val="0"/>
          <w:sz w:val="24"/>
          <w:szCs w:val="24"/>
        </w:rPr>
        <w:t>(Hapu</w:t>
      </w:r>
      <w:r w:rsidR="009122EF" w:rsidRPr="00203ADE">
        <w:rPr>
          <w:rFonts w:eastAsia="Times New Roman"/>
          <w:spacing w:val="0"/>
          <w:sz w:val="24"/>
          <w:szCs w:val="24"/>
        </w:rPr>
        <w:t>goda and Sooriyarachchi 2017</w:t>
      </w:r>
      <w:r w:rsidR="00016CE2" w:rsidRPr="00203ADE">
        <w:rPr>
          <w:rFonts w:eastAsia="Times New Roman"/>
          <w:spacing w:val="0"/>
          <w:sz w:val="24"/>
          <w:szCs w:val="24"/>
        </w:rPr>
        <w:t>)</w:t>
      </w:r>
      <w:r w:rsidRPr="00203ADE">
        <w:rPr>
          <w:rFonts w:eastAsia="Times New Roman"/>
          <w:spacing w:val="0"/>
          <w:sz w:val="24"/>
          <w:szCs w:val="24"/>
        </w:rPr>
        <w:t>.  In addition to these, the data being of hierarchical nature (i.e. in form of clusters) could also be seen in many fields of studies. If a particular set of data consists with all of the above mentioned forms, joint modeling of these two variables can be carried out considering the clustering effect as well. In that case, it is also better to identify which approach can be utilized to obtain more accurate results.</w:t>
      </w:r>
    </w:p>
    <w:p w:rsidR="00681342" w:rsidRPr="00203ADE" w:rsidRDefault="00681342" w:rsidP="00203ADE">
      <w:pPr>
        <w:pStyle w:val="BodyText"/>
        <w:spacing w:after="240"/>
        <w:ind w:firstLine="0"/>
        <w:rPr>
          <w:rFonts w:eastAsia="Times New Roman"/>
          <w:spacing w:val="0"/>
          <w:sz w:val="24"/>
          <w:szCs w:val="24"/>
        </w:rPr>
      </w:pPr>
      <w:r w:rsidRPr="00203ADE">
        <w:rPr>
          <w:rFonts w:eastAsia="Times New Roman"/>
          <w:spacing w:val="0"/>
          <w:sz w:val="24"/>
          <w:szCs w:val="24"/>
        </w:rPr>
        <w:t xml:space="preserve">Thus, the objective of this study is to compare the performances of the models obtained by using the </w:t>
      </w:r>
      <w:r w:rsidR="0013404B" w:rsidRPr="00203ADE">
        <w:rPr>
          <w:rFonts w:eastAsia="Times New Roman"/>
          <w:spacing w:val="0"/>
          <w:sz w:val="24"/>
          <w:szCs w:val="24"/>
        </w:rPr>
        <w:t>Bayesian</w:t>
      </w:r>
      <w:r w:rsidRPr="00203ADE">
        <w:rPr>
          <w:rFonts w:eastAsia="Times New Roman"/>
          <w:spacing w:val="0"/>
          <w:sz w:val="24"/>
          <w:szCs w:val="24"/>
        </w:rPr>
        <w:t xml:space="preserve"> modeling approach and artificial neural network approach</w:t>
      </w:r>
      <w:r w:rsidR="0013404B" w:rsidRPr="00203ADE">
        <w:rPr>
          <w:rFonts w:eastAsia="Times New Roman"/>
          <w:spacing w:val="0"/>
          <w:sz w:val="24"/>
          <w:szCs w:val="24"/>
        </w:rPr>
        <w:t xml:space="preserve"> for such data through an application </w:t>
      </w:r>
      <w:r w:rsidRPr="00203ADE">
        <w:rPr>
          <w:rFonts w:eastAsia="Times New Roman"/>
          <w:spacing w:val="0"/>
          <w:sz w:val="24"/>
          <w:szCs w:val="24"/>
        </w:rPr>
        <w:t xml:space="preserve">to Poultry industry data from Sri Lanka.  </w:t>
      </w:r>
    </w:p>
    <w:p w:rsidR="00681342" w:rsidRPr="00203ADE" w:rsidRDefault="00681342" w:rsidP="00203ADE">
      <w:pPr>
        <w:pStyle w:val="BodyText"/>
        <w:spacing w:after="240"/>
        <w:ind w:firstLine="0"/>
        <w:rPr>
          <w:rFonts w:eastAsia="Times New Roman"/>
          <w:spacing w:val="0"/>
          <w:sz w:val="24"/>
          <w:szCs w:val="24"/>
        </w:rPr>
      </w:pPr>
      <w:r w:rsidRPr="00203ADE">
        <w:rPr>
          <w:rFonts w:eastAsia="Times New Roman"/>
          <w:spacing w:val="0"/>
          <w:sz w:val="24"/>
          <w:szCs w:val="24"/>
        </w:rPr>
        <w:t xml:space="preserve">The overview of the paper is as follows: </w:t>
      </w:r>
      <w:r w:rsidR="009C2368" w:rsidRPr="00203ADE">
        <w:rPr>
          <w:rFonts w:eastAsia="Times New Roman"/>
          <w:spacing w:val="0"/>
          <w:sz w:val="24"/>
          <w:szCs w:val="24"/>
        </w:rPr>
        <w:t xml:space="preserve">the literature review is presented in the next section, </w:t>
      </w:r>
      <w:r w:rsidRPr="00203ADE">
        <w:rPr>
          <w:rFonts w:eastAsia="Times New Roman"/>
          <w:spacing w:val="0"/>
          <w:sz w:val="24"/>
          <w:szCs w:val="24"/>
        </w:rPr>
        <w:t>the methodologies of the two approaches used in this study were explained in ‘Methodology’ section, the application of the concept to the poultry industry was described with a discussion in section ‘</w:t>
      </w:r>
      <w:r w:rsidR="009122EF" w:rsidRPr="00203ADE">
        <w:rPr>
          <w:rFonts w:eastAsia="Times New Roman"/>
          <w:spacing w:val="0"/>
          <w:sz w:val="24"/>
          <w:szCs w:val="24"/>
        </w:rPr>
        <w:t>Analysis of</w:t>
      </w:r>
      <w:r w:rsidR="009C2368" w:rsidRPr="00203ADE">
        <w:rPr>
          <w:rFonts w:eastAsia="Times New Roman"/>
          <w:spacing w:val="0"/>
          <w:sz w:val="24"/>
          <w:szCs w:val="24"/>
        </w:rPr>
        <w:t xml:space="preserve"> Poultry Data</w:t>
      </w:r>
      <w:r w:rsidRPr="00203ADE">
        <w:rPr>
          <w:rFonts w:eastAsia="Times New Roman"/>
          <w:spacing w:val="0"/>
          <w:sz w:val="24"/>
          <w:szCs w:val="24"/>
        </w:rPr>
        <w:t>’ and finally the conclusion of the study were presented in the ‘Conclusion’ section.</w:t>
      </w:r>
    </w:p>
    <w:p w:rsidR="009C2368" w:rsidRPr="00203ADE" w:rsidRDefault="009C2368" w:rsidP="00203ADE">
      <w:pPr>
        <w:pStyle w:val="SectionHeading"/>
        <w:spacing w:after="240"/>
        <w:outlineLvl w:val="0"/>
        <w:rPr>
          <w:szCs w:val="24"/>
        </w:rPr>
      </w:pPr>
      <w:r w:rsidRPr="00203ADE">
        <w:rPr>
          <w:szCs w:val="24"/>
        </w:rPr>
        <w:t>Literature Review</w:t>
      </w:r>
    </w:p>
    <w:p w:rsidR="009C2368" w:rsidRPr="00203ADE" w:rsidRDefault="00964501" w:rsidP="00203ADE">
      <w:pPr>
        <w:pStyle w:val="BodyText"/>
        <w:spacing w:after="240"/>
        <w:ind w:firstLine="0"/>
        <w:rPr>
          <w:rFonts w:eastAsia="Times New Roman"/>
          <w:spacing w:val="0"/>
          <w:sz w:val="24"/>
          <w:szCs w:val="24"/>
        </w:rPr>
      </w:pPr>
      <w:r w:rsidRPr="00203ADE">
        <w:rPr>
          <w:rFonts w:eastAsia="Times New Roman"/>
          <w:spacing w:val="0"/>
          <w:sz w:val="24"/>
          <w:szCs w:val="24"/>
        </w:rPr>
        <w:t xml:space="preserve">In the recent past, Bayesian methods have become popular among Statisticians as this method has some advantages over other classical statistical methods (Jayawardena and Sooriyarachchi 2014). With the availability of powerful, high speed computers, Bayesian methods have become computationally feasible with the development of Markov Chain Monte Carlo (MCMC) methods, especially Gibbs sampling (Zeger and Karim 1991).  </w:t>
      </w:r>
    </w:p>
    <w:p w:rsidR="00867054" w:rsidRPr="00203ADE" w:rsidRDefault="00867054" w:rsidP="00203ADE">
      <w:pPr>
        <w:pStyle w:val="BodyText"/>
        <w:spacing w:after="240"/>
        <w:ind w:firstLine="0"/>
        <w:rPr>
          <w:rFonts w:eastAsia="Times New Roman"/>
          <w:spacing w:val="0"/>
          <w:sz w:val="24"/>
          <w:szCs w:val="24"/>
        </w:rPr>
      </w:pPr>
      <w:r w:rsidRPr="00203ADE">
        <w:rPr>
          <w:rFonts w:eastAsia="Times New Roman"/>
          <w:spacing w:val="0"/>
          <w:sz w:val="24"/>
          <w:szCs w:val="24"/>
        </w:rPr>
        <w:t xml:space="preserve">Bayesian models can be fitted using PROC MCMC </w:t>
      </w:r>
      <w:r w:rsidR="00CB21BC" w:rsidRPr="00203ADE">
        <w:rPr>
          <w:rFonts w:eastAsia="Times New Roman"/>
          <w:spacing w:val="0"/>
          <w:sz w:val="24"/>
          <w:szCs w:val="24"/>
        </w:rPr>
        <w:t xml:space="preserve">procedure </w:t>
      </w:r>
      <w:r w:rsidRPr="00203ADE">
        <w:rPr>
          <w:rFonts w:eastAsia="Times New Roman"/>
          <w:spacing w:val="0"/>
          <w:sz w:val="24"/>
          <w:szCs w:val="24"/>
        </w:rPr>
        <w:t>of SAS software (</w:t>
      </w:r>
      <w:r w:rsidR="00B32C64" w:rsidRPr="00203ADE">
        <w:rPr>
          <w:rFonts w:eastAsia="Times New Roman"/>
          <w:spacing w:val="0"/>
          <w:sz w:val="24"/>
          <w:szCs w:val="24"/>
        </w:rPr>
        <w:t>Chen 2009</w:t>
      </w:r>
      <w:r w:rsidR="00DD1A03" w:rsidRPr="00203ADE">
        <w:rPr>
          <w:rFonts w:eastAsia="Times New Roman"/>
          <w:spacing w:val="0"/>
          <w:sz w:val="24"/>
          <w:szCs w:val="24"/>
        </w:rPr>
        <w:t>) and moreover, the m</w:t>
      </w:r>
      <w:r w:rsidRPr="00203ADE">
        <w:rPr>
          <w:rFonts w:eastAsia="Times New Roman"/>
          <w:spacing w:val="0"/>
          <w:sz w:val="24"/>
          <w:szCs w:val="24"/>
        </w:rPr>
        <w:t xml:space="preserve">ixed models developed using conventional parametric statistical models can be </w:t>
      </w:r>
      <w:r w:rsidR="00CB21BC" w:rsidRPr="00203ADE">
        <w:rPr>
          <w:rFonts w:eastAsia="Times New Roman"/>
          <w:spacing w:val="0"/>
          <w:sz w:val="24"/>
          <w:szCs w:val="24"/>
        </w:rPr>
        <w:t>converted to Bayesian model by using the PROC MCMC procedure (</w:t>
      </w:r>
      <w:r w:rsidR="00B32C64" w:rsidRPr="00203ADE">
        <w:rPr>
          <w:rFonts w:eastAsia="Times New Roman"/>
          <w:spacing w:val="0"/>
          <w:sz w:val="24"/>
          <w:szCs w:val="24"/>
        </w:rPr>
        <w:t>Chen et al. 2016</w:t>
      </w:r>
      <w:r w:rsidR="00CB21BC" w:rsidRPr="00203ADE">
        <w:rPr>
          <w:rFonts w:eastAsia="Times New Roman"/>
          <w:spacing w:val="0"/>
          <w:sz w:val="24"/>
          <w:szCs w:val="24"/>
        </w:rPr>
        <w:t xml:space="preserve">). </w:t>
      </w:r>
    </w:p>
    <w:p w:rsidR="00867054" w:rsidRPr="00203ADE" w:rsidRDefault="00867054" w:rsidP="00203ADE">
      <w:pPr>
        <w:pStyle w:val="BodyText"/>
        <w:spacing w:after="240"/>
        <w:ind w:firstLine="0"/>
        <w:rPr>
          <w:rFonts w:eastAsia="Times New Roman"/>
          <w:spacing w:val="0"/>
          <w:sz w:val="24"/>
          <w:szCs w:val="24"/>
        </w:rPr>
      </w:pPr>
      <w:r w:rsidRPr="00203ADE">
        <w:rPr>
          <w:rFonts w:eastAsia="Times New Roman"/>
          <w:spacing w:val="0"/>
          <w:sz w:val="24"/>
          <w:szCs w:val="24"/>
        </w:rPr>
        <w:t>ANN is a computer program or hardwired machine that is designed to learn in a manner similar to the human brain. It’s a data analy</w:t>
      </w:r>
      <w:r w:rsidR="00A97A5D" w:rsidRPr="00203ADE">
        <w:rPr>
          <w:rFonts w:eastAsia="Times New Roman"/>
          <w:spacing w:val="0"/>
          <w:sz w:val="24"/>
          <w:szCs w:val="24"/>
        </w:rPr>
        <w:t>z</w:t>
      </w:r>
      <w:r w:rsidRPr="00203ADE">
        <w:rPr>
          <w:rFonts w:eastAsia="Times New Roman"/>
          <w:spacing w:val="0"/>
          <w:sz w:val="24"/>
          <w:szCs w:val="24"/>
        </w:rPr>
        <w:t>ing technique that was introduced as a result of the information technology advancements and was first designed by McCulloch and Pitts</w:t>
      </w:r>
      <w:r w:rsidR="00DD1A03" w:rsidRPr="00203ADE">
        <w:rPr>
          <w:rFonts w:eastAsia="Times New Roman"/>
          <w:spacing w:val="0"/>
          <w:sz w:val="24"/>
          <w:szCs w:val="24"/>
        </w:rPr>
        <w:t xml:space="preserve"> in 1943</w:t>
      </w:r>
      <w:r w:rsidRPr="00203ADE">
        <w:rPr>
          <w:rFonts w:eastAsia="Times New Roman"/>
          <w:spacing w:val="0"/>
          <w:sz w:val="24"/>
          <w:szCs w:val="24"/>
        </w:rPr>
        <w:t xml:space="preserve">and further developed by many other inventors all over the world. It is an information processing paradigm that is established based on the workings of the biological nervous systems. The key element of this paradigm is the novel structure of the information processing system. It is composed of a large number of highly interconnected processing elements (neurons) working in union to solve specific problems.  ANNs are also known as the most powerful computational tools to model complex non-linear systems </w:t>
      </w:r>
      <w:r w:rsidR="00B32C64" w:rsidRPr="00203ADE">
        <w:rPr>
          <w:rFonts w:eastAsia="Times New Roman"/>
          <w:spacing w:val="0"/>
          <w:sz w:val="24"/>
          <w:szCs w:val="24"/>
        </w:rPr>
        <w:t>(Koutsoyiannis 2007)</w:t>
      </w:r>
      <w:r w:rsidRPr="00203ADE">
        <w:rPr>
          <w:rFonts w:eastAsia="Times New Roman"/>
          <w:spacing w:val="0"/>
          <w:sz w:val="24"/>
          <w:szCs w:val="24"/>
        </w:rPr>
        <w:t>.</w:t>
      </w:r>
    </w:p>
    <w:p w:rsidR="00867054" w:rsidRPr="00203ADE" w:rsidRDefault="00867054" w:rsidP="00203ADE">
      <w:pPr>
        <w:pStyle w:val="BodyText"/>
        <w:spacing w:after="240"/>
        <w:ind w:firstLine="0"/>
        <w:rPr>
          <w:rFonts w:eastAsia="Times New Roman"/>
          <w:spacing w:val="0"/>
          <w:sz w:val="24"/>
          <w:szCs w:val="24"/>
        </w:rPr>
      </w:pPr>
      <w:r w:rsidRPr="00203ADE">
        <w:rPr>
          <w:rFonts w:eastAsia="Times New Roman"/>
          <w:spacing w:val="0"/>
          <w:sz w:val="24"/>
          <w:szCs w:val="24"/>
        </w:rPr>
        <w:t>However, ANN approach has advantages and disadvantages compared to the conventional statistical models. The advantages of ANN include,</w:t>
      </w:r>
      <w:r w:rsidR="00885BCB" w:rsidRPr="00203ADE">
        <w:rPr>
          <w:rFonts w:eastAsia="Times New Roman"/>
          <w:spacing w:val="0"/>
          <w:sz w:val="24"/>
          <w:szCs w:val="24"/>
        </w:rPr>
        <w:t xml:space="preserve"> </w:t>
      </w:r>
      <w:r w:rsidRPr="00203ADE">
        <w:rPr>
          <w:rFonts w:eastAsia="Times New Roman"/>
          <w:spacing w:val="0"/>
          <w:sz w:val="24"/>
          <w:szCs w:val="24"/>
        </w:rPr>
        <w:t xml:space="preserve">the requirement of less formal statistical training to develop, complex nonlinear relationships between independent and dependent variables can be implicitly detected, the ability to detect all possible interactions between predictor variables and development can be done using multiple different training algorithms. Disadvantages include, a “black box” nature, limited </w:t>
      </w:r>
      <w:r w:rsidRPr="00203ADE">
        <w:rPr>
          <w:rFonts w:eastAsia="Times New Roman"/>
          <w:spacing w:val="0"/>
          <w:sz w:val="24"/>
          <w:szCs w:val="24"/>
        </w:rPr>
        <w:lastRenderedPageBreak/>
        <w:t xml:space="preserve">ability to explicitly identify possible causal relationships, requirement of greater computational resources, prone to overfitting, development is empirical, and many methodological issues remain to be resolved </w:t>
      </w:r>
      <w:r w:rsidR="00B32C64" w:rsidRPr="00203ADE">
        <w:rPr>
          <w:rFonts w:eastAsia="Times New Roman"/>
          <w:spacing w:val="0"/>
          <w:sz w:val="24"/>
          <w:szCs w:val="24"/>
        </w:rPr>
        <w:t>(Tu 1996).</w:t>
      </w:r>
    </w:p>
    <w:p w:rsidR="00867054" w:rsidRPr="00203ADE" w:rsidRDefault="00867054" w:rsidP="00203ADE">
      <w:pPr>
        <w:pStyle w:val="BodyText"/>
        <w:spacing w:after="240"/>
        <w:ind w:firstLine="0"/>
        <w:rPr>
          <w:rFonts w:eastAsia="Times New Roman"/>
          <w:spacing w:val="0"/>
          <w:sz w:val="24"/>
          <w:szCs w:val="24"/>
        </w:rPr>
      </w:pPr>
      <w:r w:rsidRPr="00203ADE">
        <w:rPr>
          <w:rFonts w:eastAsia="Times New Roman"/>
          <w:spacing w:val="0"/>
          <w:sz w:val="24"/>
          <w:szCs w:val="24"/>
        </w:rPr>
        <w:t>Among the different types of ANN approaches present, it is vital to identify which technique/approach is the most appropriate to model the data under consideration. As the response variables are continuous and discrete, the ANN technique that can address continuous variables should be chosen.</w:t>
      </w:r>
    </w:p>
    <w:p w:rsidR="00867054" w:rsidRPr="00203ADE" w:rsidRDefault="00867054" w:rsidP="00203ADE">
      <w:pPr>
        <w:pStyle w:val="BodyText"/>
        <w:spacing w:after="240"/>
        <w:ind w:firstLine="0"/>
        <w:rPr>
          <w:rFonts w:eastAsia="Times New Roman"/>
          <w:spacing w:val="0"/>
          <w:sz w:val="24"/>
          <w:szCs w:val="24"/>
        </w:rPr>
      </w:pPr>
      <w:r w:rsidRPr="00203ADE">
        <w:rPr>
          <w:rFonts w:eastAsia="Times New Roman"/>
          <w:spacing w:val="0"/>
          <w:sz w:val="24"/>
          <w:szCs w:val="24"/>
        </w:rPr>
        <w:t xml:space="preserve">Feed forward neural network (FFNN) and generalized regression neural network (GRNN) which belong to a class of neural networks widely used for mapping </w:t>
      </w:r>
      <w:r w:rsidR="00DA561E" w:rsidRPr="00203ADE">
        <w:rPr>
          <w:rFonts w:eastAsia="Times New Roman"/>
          <w:spacing w:val="0"/>
          <w:sz w:val="24"/>
          <w:szCs w:val="24"/>
        </w:rPr>
        <w:t xml:space="preserve">discrete/ </w:t>
      </w:r>
      <w:r w:rsidRPr="00203ADE">
        <w:rPr>
          <w:rFonts w:eastAsia="Times New Roman"/>
          <w:spacing w:val="0"/>
          <w:sz w:val="24"/>
          <w:szCs w:val="24"/>
        </w:rPr>
        <w:t>continuous functions</w:t>
      </w:r>
      <w:r w:rsidR="00B32C64" w:rsidRPr="00203ADE">
        <w:rPr>
          <w:rFonts w:eastAsia="Times New Roman"/>
          <w:spacing w:val="0"/>
          <w:sz w:val="24"/>
          <w:szCs w:val="24"/>
        </w:rPr>
        <w:t xml:space="preserve"> (Timonin and Savelieva 2005)</w:t>
      </w:r>
      <w:r w:rsidRPr="00203ADE">
        <w:rPr>
          <w:rFonts w:eastAsia="Times New Roman"/>
          <w:spacing w:val="0"/>
          <w:sz w:val="24"/>
          <w:szCs w:val="24"/>
        </w:rPr>
        <w:t xml:space="preserve">. Researchers have compared the performances of FFNN and GRNN to model various scenarios and identified that the GRNN performs well in the case of </w:t>
      </w:r>
      <w:r w:rsidR="00DA561E" w:rsidRPr="00203ADE">
        <w:rPr>
          <w:rFonts w:eastAsia="Times New Roman"/>
          <w:spacing w:val="0"/>
          <w:sz w:val="24"/>
          <w:szCs w:val="24"/>
        </w:rPr>
        <w:t xml:space="preserve">discrete/ </w:t>
      </w:r>
      <w:r w:rsidRPr="00203ADE">
        <w:rPr>
          <w:rFonts w:eastAsia="Times New Roman"/>
          <w:spacing w:val="0"/>
          <w:sz w:val="24"/>
          <w:szCs w:val="24"/>
        </w:rPr>
        <w:t xml:space="preserve">continuous variables </w:t>
      </w:r>
      <w:r w:rsidR="00B32C64" w:rsidRPr="00203ADE">
        <w:rPr>
          <w:rFonts w:eastAsia="Times New Roman"/>
          <w:spacing w:val="0"/>
          <w:sz w:val="24"/>
          <w:szCs w:val="24"/>
        </w:rPr>
        <w:t>(Comrie 1997, Düzgün 2010)</w:t>
      </w:r>
      <w:r w:rsidRPr="00203ADE">
        <w:rPr>
          <w:rFonts w:eastAsia="Times New Roman"/>
          <w:spacing w:val="0"/>
          <w:sz w:val="24"/>
          <w:szCs w:val="24"/>
        </w:rPr>
        <w:t xml:space="preserve">.Thus, the GRNN approach was adopted to use in this study as a better approach to model a </w:t>
      </w:r>
      <w:r w:rsidR="00DA561E" w:rsidRPr="00203ADE">
        <w:rPr>
          <w:rFonts w:eastAsia="Times New Roman"/>
          <w:spacing w:val="0"/>
          <w:sz w:val="24"/>
          <w:szCs w:val="24"/>
        </w:rPr>
        <w:t xml:space="preserve">discrete/ </w:t>
      </w:r>
      <w:r w:rsidRPr="00203ADE">
        <w:rPr>
          <w:rFonts w:eastAsia="Times New Roman"/>
          <w:spacing w:val="0"/>
          <w:sz w:val="24"/>
          <w:szCs w:val="24"/>
        </w:rPr>
        <w:t xml:space="preserve">continuous function which has been first introduced by </w:t>
      </w:r>
      <w:r w:rsidR="006851B9" w:rsidRPr="00203ADE">
        <w:rPr>
          <w:rFonts w:eastAsia="Times New Roman"/>
          <w:spacing w:val="0"/>
          <w:sz w:val="24"/>
          <w:szCs w:val="24"/>
        </w:rPr>
        <w:t xml:space="preserve">DF </w:t>
      </w:r>
      <w:r w:rsidRPr="00203ADE">
        <w:rPr>
          <w:rFonts w:eastAsia="Times New Roman"/>
          <w:spacing w:val="0"/>
          <w:sz w:val="24"/>
          <w:szCs w:val="24"/>
        </w:rPr>
        <w:t xml:space="preserve">Specht </w:t>
      </w:r>
      <w:r w:rsidR="00DD1A03" w:rsidRPr="00203ADE">
        <w:rPr>
          <w:rFonts w:eastAsia="Times New Roman"/>
          <w:spacing w:val="0"/>
          <w:sz w:val="24"/>
          <w:szCs w:val="24"/>
        </w:rPr>
        <w:t xml:space="preserve"> in 1990</w:t>
      </w:r>
      <w:r w:rsidRPr="00203ADE">
        <w:rPr>
          <w:rFonts w:eastAsia="Times New Roman"/>
          <w:spacing w:val="0"/>
          <w:sz w:val="24"/>
          <w:szCs w:val="24"/>
        </w:rPr>
        <w:t>.</w:t>
      </w:r>
    </w:p>
    <w:p w:rsidR="00DA561E" w:rsidRPr="00203ADE" w:rsidRDefault="00DA561E" w:rsidP="00203ADE">
      <w:pPr>
        <w:pStyle w:val="BodyText"/>
        <w:spacing w:after="240"/>
        <w:ind w:firstLine="0"/>
        <w:rPr>
          <w:rFonts w:eastAsia="Times New Roman"/>
          <w:spacing w:val="0"/>
          <w:sz w:val="24"/>
          <w:szCs w:val="24"/>
        </w:rPr>
      </w:pPr>
      <w:r w:rsidRPr="00203ADE">
        <w:rPr>
          <w:rFonts w:eastAsia="Times New Roman"/>
          <w:spacing w:val="0"/>
          <w:sz w:val="24"/>
          <w:szCs w:val="24"/>
        </w:rPr>
        <w:t xml:space="preserve">Measuring performance of the developed models is a crucial factor to conclude the best model and conclusions. </w:t>
      </w:r>
      <w:r w:rsidR="009D09FA" w:rsidRPr="00203ADE">
        <w:rPr>
          <w:rFonts w:eastAsia="Times New Roman"/>
          <w:spacing w:val="0"/>
          <w:sz w:val="24"/>
          <w:szCs w:val="24"/>
        </w:rPr>
        <w:t xml:space="preserve">Many proposed criteria have a component that quantifies the goodness of model fit, along with a component that penalizes model complexity; namely, the Akaike information criterion (AIC), the Bayesian information criteria (BIC), and the deviance information criterion (DIC). In the context of a Bayesian hierarchical model, the number of independent parameters included in the model is difficult to determine, which makes the use of AIC or BIC problematic. DIC has been proposed for model comparison in this context </w:t>
      </w:r>
      <w:r w:rsidRPr="00203ADE">
        <w:rPr>
          <w:rFonts w:eastAsia="Times New Roman"/>
          <w:spacing w:val="0"/>
          <w:sz w:val="24"/>
          <w:szCs w:val="24"/>
        </w:rPr>
        <w:t>(</w:t>
      </w:r>
      <w:r w:rsidR="009D09FA" w:rsidRPr="00203ADE">
        <w:rPr>
          <w:rFonts w:eastAsia="Times New Roman"/>
          <w:spacing w:val="0"/>
          <w:sz w:val="24"/>
          <w:szCs w:val="24"/>
        </w:rPr>
        <w:t>Jayawardena and Sooriyarachchi 2014</w:t>
      </w:r>
      <w:r w:rsidRPr="00203ADE">
        <w:rPr>
          <w:rFonts w:eastAsia="Times New Roman"/>
          <w:spacing w:val="0"/>
          <w:sz w:val="24"/>
          <w:szCs w:val="24"/>
        </w:rPr>
        <w:t xml:space="preserve">). </w:t>
      </w:r>
      <w:r w:rsidR="00BF7ED1" w:rsidRPr="00203ADE">
        <w:rPr>
          <w:rFonts w:eastAsia="Times New Roman"/>
          <w:spacing w:val="0"/>
          <w:sz w:val="24"/>
          <w:szCs w:val="24"/>
        </w:rPr>
        <w:t>DIC</w:t>
      </w:r>
      <w:r w:rsidRPr="00203ADE">
        <w:rPr>
          <w:rFonts w:eastAsia="Times New Roman"/>
          <w:spacing w:val="0"/>
          <w:sz w:val="24"/>
          <w:szCs w:val="24"/>
        </w:rPr>
        <w:t xml:space="preserve"> is a generalization of </w:t>
      </w:r>
      <w:r w:rsidR="00BF7ED1" w:rsidRPr="00203ADE">
        <w:rPr>
          <w:rFonts w:eastAsia="Times New Roman"/>
          <w:spacing w:val="0"/>
          <w:sz w:val="24"/>
          <w:szCs w:val="24"/>
        </w:rPr>
        <w:t>AIC</w:t>
      </w:r>
      <w:r w:rsidRPr="00203ADE">
        <w:rPr>
          <w:rFonts w:eastAsia="Times New Roman"/>
          <w:spacing w:val="0"/>
          <w:sz w:val="24"/>
          <w:szCs w:val="24"/>
        </w:rPr>
        <w:t xml:space="preserve"> to be used for Bayesian modeling (</w:t>
      </w:r>
      <w:r w:rsidR="00BF7ED1" w:rsidRPr="00203ADE">
        <w:rPr>
          <w:rFonts w:eastAsia="Times New Roman"/>
          <w:spacing w:val="0"/>
          <w:sz w:val="24"/>
          <w:szCs w:val="24"/>
        </w:rPr>
        <w:t>Spiegelhalter et al. 2002</w:t>
      </w:r>
      <w:r w:rsidRPr="00203ADE">
        <w:rPr>
          <w:rFonts w:eastAsia="Times New Roman"/>
          <w:spacing w:val="0"/>
          <w:sz w:val="24"/>
          <w:szCs w:val="24"/>
        </w:rPr>
        <w:t xml:space="preserve">). </w:t>
      </w:r>
      <w:r w:rsidR="00323EBF" w:rsidRPr="00203ADE">
        <w:rPr>
          <w:rFonts w:eastAsia="Times New Roman"/>
          <w:spacing w:val="0"/>
          <w:sz w:val="24"/>
          <w:szCs w:val="24"/>
        </w:rPr>
        <w:t>Literature suggests that conditional AIC (cAIC) is a comparable form to DIC (</w:t>
      </w:r>
      <w:r w:rsidR="00FC3391" w:rsidRPr="00203ADE">
        <w:rPr>
          <w:rFonts w:eastAsia="Times New Roman"/>
          <w:spacing w:val="0"/>
          <w:sz w:val="24"/>
          <w:szCs w:val="24"/>
        </w:rPr>
        <w:t>Vaida and Blanchard 2005</w:t>
      </w:r>
      <w:r w:rsidR="00323EBF" w:rsidRPr="00203ADE">
        <w:rPr>
          <w:rFonts w:eastAsia="Times New Roman"/>
          <w:spacing w:val="0"/>
          <w:sz w:val="24"/>
          <w:szCs w:val="24"/>
        </w:rPr>
        <w:t xml:space="preserve">). Thus, DIC of Bayesian model and cAIC of GRNN model was </w:t>
      </w:r>
      <w:r w:rsidR="00526604" w:rsidRPr="00203ADE">
        <w:rPr>
          <w:rFonts w:eastAsia="Times New Roman"/>
          <w:spacing w:val="0"/>
          <w:sz w:val="24"/>
          <w:szCs w:val="24"/>
        </w:rPr>
        <w:t>used to compare the model performance</w:t>
      </w:r>
      <w:r w:rsidR="00323EBF" w:rsidRPr="00203ADE">
        <w:rPr>
          <w:rFonts w:eastAsia="Times New Roman"/>
          <w:spacing w:val="0"/>
          <w:sz w:val="24"/>
          <w:szCs w:val="24"/>
        </w:rPr>
        <w:t xml:space="preserve"> in this study.</w:t>
      </w:r>
    </w:p>
    <w:p w:rsidR="008A36F2" w:rsidRPr="00203ADE" w:rsidRDefault="00E609B1" w:rsidP="00203ADE">
      <w:pPr>
        <w:pStyle w:val="SectionHeading"/>
        <w:spacing w:after="240"/>
        <w:outlineLvl w:val="0"/>
        <w:rPr>
          <w:szCs w:val="24"/>
        </w:rPr>
      </w:pPr>
      <w:r w:rsidRPr="00203ADE">
        <w:rPr>
          <w:szCs w:val="24"/>
        </w:rPr>
        <w:t>Methodol</w:t>
      </w:r>
      <w:r w:rsidR="0095746F" w:rsidRPr="00203ADE">
        <w:rPr>
          <w:szCs w:val="24"/>
        </w:rPr>
        <w:t>o</w:t>
      </w:r>
      <w:r w:rsidRPr="00203ADE">
        <w:rPr>
          <w:szCs w:val="24"/>
        </w:rPr>
        <w:t>gy</w:t>
      </w:r>
    </w:p>
    <w:p w:rsidR="0064706B" w:rsidRPr="00203ADE" w:rsidRDefault="0064706B" w:rsidP="00203ADE">
      <w:pPr>
        <w:pStyle w:val="SubsectionHeading"/>
        <w:spacing w:before="0" w:after="240"/>
        <w:outlineLvl w:val="0"/>
        <w:rPr>
          <w:sz w:val="24"/>
          <w:szCs w:val="24"/>
        </w:rPr>
      </w:pPr>
      <w:r w:rsidRPr="00203ADE">
        <w:rPr>
          <w:sz w:val="24"/>
          <w:szCs w:val="24"/>
        </w:rPr>
        <w:t>Data Processing</w:t>
      </w:r>
    </w:p>
    <w:p w:rsidR="0064706B" w:rsidRPr="00203ADE" w:rsidRDefault="0064706B" w:rsidP="00203ADE">
      <w:pPr>
        <w:pStyle w:val="BodyText"/>
        <w:spacing w:after="240" w:line="240" w:lineRule="auto"/>
        <w:ind w:firstLine="0"/>
        <w:rPr>
          <w:rFonts w:eastAsia="Times New Roman"/>
          <w:spacing w:val="0"/>
          <w:sz w:val="24"/>
          <w:szCs w:val="24"/>
        </w:rPr>
      </w:pPr>
      <w:r w:rsidRPr="00203ADE">
        <w:rPr>
          <w:rFonts w:eastAsia="Times New Roman"/>
          <w:spacing w:val="0"/>
          <w:sz w:val="24"/>
          <w:szCs w:val="24"/>
        </w:rPr>
        <w:t>The authors of this study have previously proposed a joint model based on Generalized Linear Mixed Modeling (GLMM) approach (Hapugoda et al.  2017). Due to the complexity of combining survival and count data due to their different nature, the survival data was converted into a discrete format in a way that it is accommodated by Discrete Time Hazard Model (DTHM). This process has been explained in Hapu</w:t>
      </w:r>
      <w:r w:rsidR="00885BCB" w:rsidRPr="00203ADE">
        <w:rPr>
          <w:rFonts w:eastAsia="Times New Roman"/>
          <w:spacing w:val="0"/>
          <w:sz w:val="24"/>
          <w:szCs w:val="24"/>
        </w:rPr>
        <w:t>g</w:t>
      </w:r>
      <w:r w:rsidRPr="00203ADE">
        <w:rPr>
          <w:rFonts w:eastAsia="Times New Roman"/>
          <w:spacing w:val="0"/>
          <w:sz w:val="24"/>
          <w:szCs w:val="24"/>
        </w:rPr>
        <w:t xml:space="preserve">oda et al. 2017. At the end of the process, two types of variables are created: binary (survived/ not survived) and survival time indicators. In modeling, binary variable is used as the response variable, while survival time indicators are added as explanatory variables. </w:t>
      </w:r>
      <w:r w:rsidR="00E7696E" w:rsidRPr="00203ADE">
        <w:rPr>
          <w:rFonts w:eastAsia="Times New Roman"/>
          <w:spacing w:val="0"/>
          <w:sz w:val="24"/>
          <w:szCs w:val="24"/>
        </w:rPr>
        <w:t>This was carried out in SAS software using author written codes.</w:t>
      </w:r>
    </w:p>
    <w:p w:rsidR="0095746F" w:rsidRPr="00203ADE" w:rsidRDefault="004E2DA9" w:rsidP="00203ADE">
      <w:pPr>
        <w:pStyle w:val="SubsectionHeading"/>
        <w:spacing w:after="240"/>
        <w:outlineLvl w:val="0"/>
        <w:rPr>
          <w:sz w:val="24"/>
          <w:szCs w:val="24"/>
        </w:rPr>
      </w:pPr>
      <w:r w:rsidRPr="00203ADE">
        <w:rPr>
          <w:sz w:val="24"/>
          <w:szCs w:val="24"/>
        </w:rPr>
        <w:t>Bayesian Methods</w:t>
      </w:r>
    </w:p>
    <w:p w:rsidR="00735AA7" w:rsidRPr="00203ADE" w:rsidRDefault="00964501" w:rsidP="00203ADE">
      <w:pPr>
        <w:pStyle w:val="BodyText"/>
        <w:spacing w:after="240" w:line="240" w:lineRule="auto"/>
        <w:ind w:firstLine="0"/>
        <w:rPr>
          <w:rFonts w:eastAsia="Times New Roman"/>
          <w:spacing w:val="0"/>
          <w:sz w:val="24"/>
          <w:szCs w:val="24"/>
        </w:rPr>
      </w:pPr>
      <w:r w:rsidRPr="00203ADE">
        <w:rPr>
          <w:rFonts w:eastAsia="Times New Roman"/>
          <w:spacing w:val="0"/>
          <w:sz w:val="24"/>
          <w:szCs w:val="24"/>
        </w:rPr>
        <w:t xml:space="preserve">The Bayesian approach </w:t>
      </w:r>
      <w:r w:rsidR="00153C90" w:rsidRPr="00203ADE">
        <w:rPr>
          <w:rFonts w:eastAsia="Times New Roman"/>
          <w:spacing w:val="0"/>
          <w:sz w:val="24"/>
          <w:szCs w:val="24"/>
        </w:rPr>
        <w:t>is</w:t>
      </w:r>
      <w:r w:rsidRPr="00203ADE">
        <w:rPr>
          <w:rFonts w:eastAsia="Times New Roman"/>
          <w:spacing w:val="0"/>
          <w:sz w:val="24"/>
          <w:szCs w:val="24"/>
        </w:rPr>
        <w:t xml:space="preserve"> a sequential learning approach where the prior beliefs/ ideas are combined with the data collected to produce posterior beliefs/ideas to a problem. Then the previous posterior ideas act as prior knowledge and combined with data simulated from the joint posterior distribution using a sampler such as Gibbs sampler</w:t>
      </w:r>
      <w:r w:rsidR="00A47465" w:rsidRPr="00203ADE">
        <w:rPr>
          <w:rFonts w:eastAsia="Times New Roman"/>
          <w:spacing w:val="0"/>
          <w:sz w:val="24"/>
          <w:szCs w:val="24"/>
        </w:rPr>
        <w:t xml:space="preserve"> or Metropolis-Hastings approach</w:t>
      </w:r>
      <w:r w:rsidRPr="00203ADE">
        <w:rPr>
          <w:rFonts w:eastAsia="Times New Roman"/>
          <w:spacing w:val="0"/>
          <w:sz w:val="24"/>
          <w:szCs w:val="24"/>
        </w:rPr>
        <w:t xml:space="preserve">. For example, for an unknown parameter θ when the prior beliefs are condensed to a prior distribution p(θ) and when the collected data y (with the distributional assumption) produces a likelihood function L(y׀θ), which is used as the function that maximum likelihood methods maximize. Then the prior distribution and the likelihood function are </w:t>
      </w:r>
      <w:r w:rsidRPr="00203ADE">
        <w:rPr>
          <w:rFonts w:eastAsia="Times New Roman"/>
          <w:spacing w:val="0"/>
          <w:sz w:val="24"/>
          <w:szCs w:val="24"/>
        </w:rPr>
        <w:lastRenderedPageBreak/>
        <w:t xml:space="preserve">combined to produce the posterior distribution for θ, p(θ׀y) α p(θ)L(y׀θ) where this equation can be used to reach inferences about θ. </w:t>
      </w:r>
    </w:p>
    <w:p w:rsidR="004E2DA9" w:rsidRPr="00203ADE" w:rsidRDefault="00964501" w:rsidP="00203ADE">
      <w:pPr>
        <w:pStyle w:val="BodyText"/>
        <w:spacing w:after="240" w:line="240" w:lineRule="auto"/>
        <w:ind w:firstLine="0"/>
        <w:rPr>
          <w:rFonts w:eastAsia="Times New Roman"/>
          <w:spacing w:val="0"/>
          <w:sz w:val="24"/>
          <w:szCs w:val="24"/>
        </w:rPr>
      </w:pPr>
      <w:r w:rsidRPr="00203ADE">
        <w:rPr>
          <w:rFonts w:eastAsia="Times New Roman"/>
          <w:spacing w:val="0"/>
          <w:sz w:val="24"/>
          <w:szCs w:val="24"/>
        </w:rPr>
        <w:t>However calculating the proportionality constant is an issue</w:t>
      </w:r>
      <w:r w:rsidR="00153C90" w:rsidRPr="00203ADE">
        <w:rPr>
          <w:rFonts w:eastAsia="Times New Roman"/>
          <w:spacing w:val="0"/>
          <w:sz w:val="24"/>
          <w:szCs w:val="24"/>
        </w:rPr>
        <w:t xml:space="preserve"> in this process</w:t>
      </w:r>
      <w:r w:rsidRPr="00203ADE">
        <w:rPr>
          <w:rFonts w:eastAsia="Times New Roman"/>
          <w:spacing w:val="0"/>
          <w:sz w:val="24"/>
          <w:szCs w:val="24"/>
        </w:rPr>
        <w:t xml:space="preserve">. MCMC methods </w:t>
      </w:r>
      <w:r w:rsidR="007963C3" w:rsidRPr="00203ADE">
        <w:rPr>
          <w:rFonts w:eastAsia="Times New Roman"/>
          <w:spacing w:val="0"/>
          <w:sz w:val="24"/>
          <w:szCs w:val="24"/>
        </w:rPr>
        <w:t>evade</w:t>
      </w:r>
      <w:r w:rsidRPr="00203ADE">
        <w:rPr>
          <w:rFonts w:eastAsia="Times New Roman"/>
          <w:spacing w:val="0"/>
          <w:sz w:val="24"/>
          <w:szCs w:val="24"/>
        </w:rPr>
        <w:t xml:space="preserve"> this problem as it does not calculate the exact form of the posterior distribution but instead produce simulated draws from it. MCMC methods are more general in that they can be used to fit many statistical models. It is a simulation based procedure so that rather than producing point estimates, the methods are run for many iterations and at each iteration an estimate for each unknown parameter is produced. These es</w:t>
      </w:r>
      <w:r w:rsidR="00735AA7" w:rsidRPr="00203ADE">
        <w:rPr>
          <w:rFonts w:eastAsia="Times New Roman"/>
          <w:spacing w:val="0"/>
          <w:sz w:val="24"/>
          <w:szCs w:val="24"/>
        </w:rPr>
        <w:t>timates will not be independent,</w:t>
      </w:r>
      <w:r w:rsidRPr="00203ADE">
        <w:rPr>
          <w:rFonts w:eastAsia="Times New Roman"/>
          <w:spacing w:val="0"/>
          <w:sz w:val="24"/>
          <w:szCs w:val="24"/>
        </w:rPr>
        <w:t xml:space="preserve"> as</w:t>
      </w:r>
      <w:r w:rsidR="00735AA7" w:rsidRPr="00203ADE">
        <w:rPr>
          <w:rFonts w:eastAsia="Times New Roman"/>
          <w:spacing w:val="0"/>
          <w:sz w:val="24"/>
          <w:szCs w:val="24"/>
        </w:rPr>
        <w:t xml:space="preserve"> in</w:t>
      </w:r>
      <w:r w:rsidRPr="00203ADE">
        <w:rPr>
          <w:rFonts w:eastAsia="Times New Roman"/>
          <w:spacing w:val="0"/>
          <w:sz w:val="24"/>
          <w:szCs w:val="24"/>
        </w:rPr>
        <w:t xml:space="preserve"> each iteration the estimates from the last iteration are used to produce new estimates. </w:t>
      </w:r>
      <w:r w:rsidR="00A47465" w:rsidRPr="00203ADE">
        <w:rPr>
          <w:rFonts w:eastAsia="Times New Roman"/>
          <w:spacing w:val="0"/>
          <w:sz w:val="24"/>
          <w:szCs w:val="24"/>
        </w:rPr>
        <w:t>T</w:t>
      </w:r>
      <w:r w:rsidRPr="00203ADE">
        <w:rPr>
          <w:rFonts w:eastAsia="Times New Roman"/>
          <w:spacing w:val="0"/>
          <w:sz w:val="24"/>
          <w:szCs w:val="24"/>
        </w:rPr>
        <w:t>he process is repeated many times using the previously generated set of parameter values to generate the next set. The chain of values generated by this sampling procedure is known as a Markov chain, as every new value generated for a parameter only depends on its previous values through the last value generated. The field of MCMC convergence diagnostics is concerned with calculating when a chain has converged to its equilibrium dis</w:t>
      </w:r>
      <w:r w:rsidR="00153C90" w:rsidRPr="00203ADE">
        <w:rPr>
          <w:rFonts w:eastAsia="Times New Roman"/>
          <w:spacing w:val="0"/>
          <w:sz w:val="24"/>
          <w:szCs w:val="24"/>
        </w:rPr>
        <w:t>tribution (Jayawardena and Sooriyarachchi 2014).</w:t>
      </w:r>
      <w:r w:rsidR="00A47465" w:rsidRPr="00203ADE">
        <w:rPr>
          <w:rFonts w:eastAsia="Times New Roman"/>
          <w:spacing w:val="0"/>
          <w:sz w:val="24"/>
          <w:szCs w:val="24"/>
        </w:rPr>
        <w:t xml:space="preserve"> SAS software version 9.4 was used to model the data using PROC MCMC procedure which uses Metropolis-Hastings approach.</w:t>
      </w:r>
    </w:p>
    <w:p w:rsidR="004E2DA9" w:rsidRPr="00203ADE" w:rsidRDefault="00867054" w:rsidP="00203ADE">
      <w:pPr>
        <w:pStyle w:val="SubsectionHeading"/>
        <w:spacing w:after="240"/>
        <w:outlineLvl w:val="0"/>
        <w:rPr>
          <w:sz w:val="24"/>
          <w:szCs w:val="24"/>
        </w:rPr>
      </w:pPr>
      <w:r w:rsidRPr="00203ADE">
        <w:rPr>
          <w:sz w:val="24"/>
          <w:szCs w:val="24"/>
        </w:rPr>
        <w:t xml:space="preserve">Generalized Regression </w:t>
      </w:r>
      <w:r w:rsidR="004E2DA9" w:rsidRPr="00203ADE">
        <w:rPr>
          <w:sz w:val="24"/>
          <w:szCs w:val="24"/>
        </w:rPr>
        <w:t>Neural Networks</w:t>
      </w:r>
      <w:r w:rsidRPr="00203ADE">
        <w:rPr>
          <w:sz w:val="24"/>
          <w:szCs w:val="24"/>
        </w:rPr>
        <w:t xml:space="preserve"> (GRNN)</w:t>
      </w:r>
    </w:p>
    <w:p w:rsidR="00AA6AE5" w:rsidRPr="00203ADE" w:rsidRDefault="00AA6AE5" w:rsidP="00203ADE">
      <w:pPr>
        <w:pStyle w:val="BodyText"/>
        <w:spacing w:after="240" w:line="240" w:lineRule="auto"/>
        <w:ind w:firstLine="0"/>
        <w:rPr>
          <w:rFonts w:eastAsia="Times New Roman"/>
          <w:spacing w:val="0"/>
          <w:sz w:val="24"/>
          <w:szCs w:val="24"/>
        </w:rPr>
      </w:pPr>
      <w:r w:rsidRPr="00203ADE">
        <w:rPr>
          <w:rFonts w:eastAsia="Times New Roman"/>
          <w:spacing w:val="0"/>
          <w:sz w:val="24"/>
          <w:szCs w:val="24"/>
        </w:rPr>
        <w:t xml:space="preserve">GRNN was proposed by Donald F. Specht in 1990 and falls into the category of probabilistic neural networks </w:t>
      </w:r>
      <w:r w:rsidR="001263E4" w:rsidRPr="00203ADE">
        <w:rPr>
          <w:rFonts w:eastAsia="Times New Roman"/>
          <w:spacing w:val="0"/>
          <w:sz w:val="24"/>
          <w:szCs w:val="24"/>
        </w:rPr>
        <w:t>(Specht 1990)</w:t>
      </w:r>
      <w:r w:rsidRPr="00203ADE">
        <w:rPr>
          <w:rFonts w:eastAsia="Times New Roman"/>
          <w:spacing w:val="0"/>
          <w:sz w:val="24"/>
          <w:szCs w:val="24"/>
        </w:rPr>
        <w:t xml:space="preserve">. This type of neural networks needs only a fraction of training samples a back propogational neural network would need in order to train the network </w:t>
      </w:r>
      <w:r w:rsidR="001263E4" w:rsidRPr="00203ADE">
        <w:rPr>
          <w:rFonts w:eastAsia="Times New Roman"/>
          <w:spacing w:val="0"/>
          <w:sz w:val="24"/>
          <w:szCs w:val="24"/>
        </w:rPr>
        <w:t xml:space="preserve">(Specht 1991). </w:t>
      </w:r>
      <w:r w:rsidRPr="00203ADE">
        <w:rPr>
          <w:rFonts w:eastAsia="Times New Roman"/>
          <w:spacing w:val="0"/>
          <w:sz w:val="24"/>
          <w:szCs w:val="24"/>
        </w:rPr>
        <w:t>Therefore, the use of a probabilistic neural network is especially advantageous due to its ability to converge to the underlying function of the data with only few training samples</w:t>
      </w:r>
      <w:r w:rsidR="00885BCB" w:rsidRPr="00203ADE">
        <w:rPr>
          <w:rFonts w:eastAsia="Times New Roman"/>
          <w:spacing w:val="0"/>
          <w:sz w:val="24"/>
          <w:szCs w:val="24"/>
        </w:rPr>
        <w:t xml:space="preserve"> </w:t>
      </w:r>
      <w:r w:rsidRPr="00203ADE">
        <w:rPr>
          <w:rFonts w:eastAsia="Times New Roman"/>
          <w:spacing w:val="0"/>
          <w:sz w:val="24"/>
          <w:szCs w:val="24"/>
        </w:rPr>
        <w:t>available. The additional knowledge needed to get the fit in a satisfying way is relatively small and could be done without additional input by the user. This makes GRNN a very useful tool to perform predictions and comparisons of system performance in practice.</w:t>
      </w:r>
    </w:p>
    <w:p w:rsidR="00AA6AE5" w:rsidRPr="00203ADE" w:rsidRDefault="00FA141A" w:rsidP="00203ADE">
      <w:pPr>
        <w:pStyle w:val="BodyText"/>
        <w:spacing w:after="240" w:line="240" w:lineRule="auto"/>
        <w:ind w:firstLine="0"/>
        <w:rPr>
          <w:sz w:val="24"/>
          <w:szCs w:val="24"/>
        </w:rPr>
      </w:pPr>
      <w:r w:rsidRPr="00203ADE">
        <w:rPr>
          <w:rFonts w:eastAsia="Times New Roman"/>
          <w:spacing w:val="0"/>
          <w:sz w:val="24"/>
          <w:szCs w:val="24"/>
        </w:rPr>
        <w:t xml:space="preserve">GRNN can be fitted to data using MATLAB software. </w:t>
      </w:r>
      <w:r w:rsidR="00AA6AE5" w:rsidRPr="00203ADE">
        <w:rPr>
          <w:rFonts w:eastAsia="Times New Roman"/>
          <w:spacing w:val="0"/>
          <w:sz w:val="24"/>
          <w:szCs w:val="24"/>
        </w:rPr>
        <w:t>The probability density function used in GRNN is the Normal Distribution. For each training sample, Xi is used as the mean of a Normal Distribution for n number of samples.</w:t>
      </w:r>
      <w:r w:rsidR="00885BCB" w:rsidRPr="00203ADE">
        <w:rPr>
          <w:rFonts w:eastAsia="Times New Roman"/>
          <w:spacing w:val="0"/>
          <w:sz w:val="24"/>
          <w:szCs w:val="24"/>
        </w:rPr>
        <w:t xml:space="preserve"> </w:t>
      </w:r>
      <w:r w:rsidR="00AA6AE5" w:rsidRPr="00203ADE">
        <w:rPr>
          <w:rFonts w:eastAsia="Times New Roman"/>
          <w:spacing w:val="0"/>
          <w:sz w:val="24"/>
          <w:szCs w:val="24"/>
        </w:rPr>
        <w:t>The distance, Di, between the training sample and the point of prediction, is used as a measure of how well the each training sample can represent the position of prediction, X.</w:t>
      </w:r>
    </w:p>
    <w:p w:rsidR="00DA561E" w:rsidRPr="00203ADE" w:rsidRDefault="00DA561E" w:rsidP="00203ADE">
      <w:pPr>
        <w:autoSpaceDE w:val="0"/>
        <w:autoSpaceDN w:val="0"/>
        <w:adjustRightInd w:val="0"/>
        <w:spacing w:after="240"/>
        <w:jc w:val="both"/>
        <w:rPr>
          <w:szCs w:val="24"/>
        </w:rPr>
      </w:pPr>
      <m:oMath>
        <m:r>
          <w:rPr>
            <w:rFonts w:ascii="Cambria Math" w:hAnsi="Cambria Math"/>
            <w:szCs w:val="24"/>
          </w:rPr>
          <m:t>Y</m:t>
        </m:r>
        <m:d>
          <m:dPr>
            <m:ctrlPr>
              <w:rPr>
                <w:rFonts w:ascii="Cambria Math" w:hAnsi="Cambria Math"/>
                <w:i/>
                <w:szCs w:val="24"/>
              </w:rPr>
            </m:ctrlPr>
          </m:dPr>
          <m:e>
            <m:r>
              <w:rPr>
                <w:rFonts w:ascii="Cambria Math" w:hAnsi="Cambria Math"/>
                <w:szCs w:val="24"/>
              </w:rPr>
              <m:t>X</m:t>
            </m:r>
          </m:e>
        </m:d>
        <m:r>
          <w:rPr>
            <w:rFonts w:ascii="Cambria Math"/>
            <w:szCs w:val="24"/>
          </w:rPr>
          <m:t>=</m:t>
        </m:r>
        <m:f>
          <m:fPr>
            <m:ctrlPr>
              <w:rPr>
                <w:rFonts w:ascii="Cambria Math" w:hAnsi="Cambria Math"/>
                <w:i/>
                <w:szCs w:val="24"/>
              </w:rPr>
            </m:ctrlPr>
          </m:fPr>
          <m:num>
            <m:nary>
              <m:naryPr>
                <m:chr m:val="∑"/>
                <m:limLoc m:val="undOvr"/>
                <m:ctrlPr>
                  <w:rPr>
                    <w:rFonts w:ascii="Cambria Math" w:hAnsi="Cambria Math"/>
                    <w:i/>
                    <w:szCs w:val="24"/>
                  </w:rPr>
                </m:ctrlPr>
              </m:naryPr>
              <m:sub>
                <m:r>
                  <w:rPr>
                    <w:rFonts w:ascii="Cambria Math" w:hAnsi="Cambria Math"/>
                    <w:szCs w:val="24"/>
                  </w:rPr>
                  <m:t>i</m:t>
                </m:r>
                <m:r>
                  <w:rPr>
                    <w:rFonts w:ascii="Cambria Math"/>
                    <w:szCs w:val="24"/>
                  </w:rPr>
                  <m:t>=1</m:t>
                </m:r>
              </m:sub>
              <m:sup>
                <m:r>
                  <w:rPr>
                    <w:rFonts w:ascii="Cambria Math" w:hAnsi="Cambria Math"/>
                    <w:szCs w:val="24"/>
                  </w:rPr>
                  <m:t>n</m:t>
                </m:r>
              </m:sup>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r>
                  <m:rPr>
                    <m:sty m:val="p"/>
                  </m:rPr>
                  <w:rPr>
                    <w:rFonts w:ascii="Cambria Math"/>
                    <w:szCs w:val="24"/>
                  </w:rPr>
                  <m:t>exp</m:t>
                </m:r>
                <m:r>
                  <m:rPr>
                    <m:sty m:val="p"/>
                  </m:rPr>
                  <w:rPr>
                    <w:rFonts w:ascii="Cambria Math"/>
                    <w:szCs w:val="24"/>
                  </w:rPr>
                  <m:t>⁡</m:t>
                </m:r>
                <m:r>
                  <w:rPr>
                    <w:rFonts w:ascii="Cambria Math"/>
                    <w:szCs w:val="24"/>
                  </w:rPr>
                  <m:t>(</m:t>
                </m:r>
                <m:r>
                  <w:rPr>
                    <w:rFonts w:ascii="Cambria Math"/>
                    <w:szCs w:val="24"/>
                  </w:rPr>
                  <m:t>-</m:t>
                </m:r>
                <m:sSubSup>
                  <m:sSubSupPr>
                    <m:ctrlPr>
                      <w:rPr>
                        <w:rFonts w:ascii="Cambria Math" w:hAnsi="Cambria Math"/>
                        <w:i/>
                        <w:szCs w:val="24"/>
                      </w:rPr>
                    </m:ctrlPr>
                  </m:sSubSupPr>
                  <m:e>
                    <m:r>
                      <w:rPr>
                        <w:rFonts w:ascii="Cambria Math" w:hAnsi="Cambria Math"/>
                        <w:szCs w:val="24"/>
                      </w:rPr>
                      <m:t>D</m:t>
                    </m:r>
                  </m:e>
                  <m:sub>
                    <m:r>
                      <w:rPr>
                        <w:rFonts w:ascii="Cambria Math" w:hAnsi="Cambria Math"/>
                        <w:szCs w:val="24"/>
                      </w:rPr>
                      <m:t>i</m:t>
                    </m:r>
                  </m:sub>
                  <m:sup>
                    <m:r>
                      <w:rPr>
                        <w:rFonts w:ascii="Cambria Math"/>
                        <w:szCs w:val="24"/>
                      </w:rPr>
                      <m:t>2</m:t>
                    </m:r>
                  </m:sup>
                </m:sSubSup>
                <m:r>
                  <w:rPr>
                    <w:rFonts w:ascii="Cambria Math"/>
                    <w:szCs w:val="24"/>
                  </w:rPr>
                  <m:t>/2</m:t>
                </m:r>
                <m:sSup>
                  <m:sSupPr>
                    <m:ctrlPr>
                      <w:rPr>
                        <w:rFonts w:ascii="Cambria Math" w:hAnsi="Cambria Math"/>
                        <w:i/>
                        <w:szCs w:val="24"/>
                      </w:rPr>
                    </m:ctrlPr>
                  </m:sSupPr>
                  <m:e>
                    <m:r>
                      <w:rPr>
                        <w:rFonts w:ascii="Cambria Math" w:hAnsi="Cambria Math"/>
                        <w:szCs w:val="24"/>
                      </w:rPr>
                      <m:t>σ</m:t>
                    </m:r>
                  </m:e>
                  <m:sup>
                    <m:r>
                      <w:rPr>
                        <w:rFonts w:ascii="Cambria Math"/>
                        <w:szCs w:val="24"/>
                      </w:rPr>
                      <m:t>2</m:t>
                    </m:r>
                  </m:sup>
                </m:sSup>
                <m:r>
                  <w:rPr>
                    <w:rFonts w:ascii="Cambria Math"/>
                    <w:szCs w:val="24"/>
                  </w:rPr>
                  <m:t>)</m:t>
                </m:r>
              </m:e>
            </m:nary>
          </m:num>
          <m:den>
            <m:nary>
              <m:naryPr>
                <m:chr m:val="∑"/>
                <m:limLoc m:val="undOvr"/>
                <m:ctrlPr>
                  <w:rPr>
                    <w:rFonts w:ascii="Cambria Math" w:hAnsi="Cambria Math"/>
                    <w:i/>
                    <w:szCs w:val="24"/>
                  </w:rPr>
                </m:ctrlPr>
              </m:naryPr>
              <m:sub>
                <m:r>
                  <w:rPr>
                    <w:rFonts w:ascii="Cambria Math" w:hAnsi="Cambria Math"/>
                    <w:szCs w:val="24"/>
                  </w:rPr>
                  <m:t>i</m:t>
                </m:r>
                <m:r>
                  <w:rPr>
                    <w:rFonts w:ascii="Cambria Math"/>
                    <w:szCs w:val="24"/>
                  </w:rPr>
                  <m:t>=1</m:t>
                </m:r>
              </m:sub>
              <m:sup>
                <m:r>
                  <w:rPr>
                    <w:rFonts w:ascii="Cambria Math" w:hAnsi="Cambria Math"/>
                    <w:szCs w:val="24"/>
                  </w:rPr>
                  <m:t>n</m:t>
                </m:r>
              </m:sup>
              <m:e>
                <m:r>
                  <m:rPr>
                    <m:sty m:val="p"/>
                  </m:rPr>
                  <w:rPr>
                    <w:rFonts w:ascii="Cambria Math"/>
                    <w:szCs w:val="24"/>
                  </w:rPr>
                  <m:t>exp</m:t>
                </m:r>
                <m:r>
                  <m:rPr>
                    <m:sty m:val="p"/>
                  </m:rPr>
                  <w:rPr>
                    <w:rFonts w:ascii="Cambria Math"/>
                    <w:szCs w:val="24"/>
                  </w:rPr>
                  <m:t>⁡</m:t>
                </m:r>
                <m:r>
                  <w:rPr>
                    <w:rFonts w:ascii="Cambria Math"/>
                    <w:szCs w:val="24"/>
                  </w:rPr>
                  <m:t>(</m:t>
                </m:r>
                <m:r>
                  <w:rPr>
                    <w:rFonts w:ascii="Cambria Math"/>
                    <w:szCs w:val="24"/>
                  </w:rPr>
                  <m:t>-</m:t>
                </m:r>
                <m:sSubSup>
                  <m:sSubSupPr>
                    <m:ctrlPr>
                      <w:rPr>
                        <w:rFonts w:ascii="Cambria Math" w:hAnsi="Cambria Math"/>
                        <w:i/>
                        <w:szCs w:val="24"/>
                      </w:rPr>
                    </m:ctrlPr>
                  </m:sSubSupPr>
                  <m:e>
                    <m:r>
                      <w:rPr>
                        <w:rFonts w:ascii="Cambria Math" w:hAnsi="Cambria Math"/>
                        <w:szCs w:val="24"/>
                      </w:rPr>
                      <m:t>D</m:t>
                    </m:r>
                  </m:e>
                  <m:sub>
                    <m:r>
                      <w:rPr>
                        <w:rFonts w:ascii="Cambria Math" w:hAnsi="Cambria Math"/>
                        <w:szCs w:val="24"/>
                      </w:rPr>
                      <m:t>i</m:t>
                    </m:r>
                  </m:sub>
                  <m:sup>
                    <m:r>
                      <w:rPr>
                        <w:rFonts w:ascii="Cambria Math"/>
                        <w:szCs w:val="24"/>
                      </w:rPr>
                      <m:t>2</m:t>
                    </m:r>
                  </m:sup>
                </m:sSubSup>
                <m:r>
                  <w:rPr>
                    <w:rFonts w:ascii="Cambria Math"/>
                    <w:szCs w:val="24"/>
                  </w:rPr>
                  <m:t>/2</m:t>
                </m:r>
                <m:sSup>
                  <m:sSupPr>
                    <m:ctrlPr>
                      <w:rPr>
                        <w:rFonts w:ascii="Cambria Math" w:hAnsi="Cambria Math"/>
                        <w:i/>
                        <w:szCs w:val="24"/>
                      </w:rPr>
                    </m:ctrlPr>
                  </m:sSupPr>
                  <m:e>
                    <m:r>
                      <w:rPr>
                        <w:rFonts w:ascii="Cambria Math" w:hAnsi="Cambria Math"/>
                        <w:szCs w:val="24"/>
                      </w:rPr>
                      <m:t>σ</m:t>
                    </m:r>
                  </m:e>
                  <m:sup>
                    <m:r>
                      <w:rPr>
                        <w:rFonts w:ascii="Cambria Math"/>
                        <w:szCs w:val="24"/>
                      </w:rPr>
                      <m:t>2</m:t>
                    </m:r>
                  </m:sup>
                </m:sSup>
                <m:r>
                  <w:rPr>
                    <w:rFonts w:ascii="Cambria Math"/>
                    <w:szCs w:val="24"/>
                  </w:rPr>
                  <m:t>)</m:t>
                </m:r>
              </m:e>
            </m:nary>
          </m:den>
        </m:f>
      </m:oMath>
      <w:r w:rsidRPr="00203ADE">
        <w:rPr>
          <w:szCs w:val="24"/>
        </w:rPr>
        <w:tab/>
      </w:r>
      <w:r w:rsidRPr="00203ADE">
        <w:rPr>
          <w:szCs w:val="24"/>
        </w:rPr>
        <w:tab/>
      </w:r>
      <w:r w:rsidRPr="00203ADE">
        <w:rPr>
          <w:szCs w:val="24"/>
        </w:rPr>
        <w:tab/>
      </w:r>
      <w:r w:rsidRPr="00203ADE">
        <w:rPr>
          <w:szCs w:val="24"/>
        </w:rPr>
        <w:tab/>
      </w:r>
      <w:r w:rsidRPr="00203ADE">
        <w:rPr>
          <w:rFonts w:eastAsia="SimSun"/>
          <w:spacing w:val="-1"/>
          <w:szCs w:val="24"/>
        </w:rPr>
        <w:t>(1)</w:t>
      </w:r>
    </w:p>
    <w:p w:rsidR="00DA561E" w:rsidRPr="00203ADE" w:rsidRDefault="004E2782" w:rsidP="00203ADE">
      <w:pPr>
        <w:autoSpaceDE w:val="0"/>
        <w:autoSpaceDN w:val="0"/>
        <w:adjustRightInd w:val="0"/>
        <w:spacing w:after="240"/>
        <w:jc w:val="both"/>
        <w:rPr>
          <w:szCs w:val="24"/>
        </w:rPr>
      </w:pPr>
      <m:oMath>
        <m:sSubSup>
          <m:sSubSupPr>
            <m:ctrlPr>
              <w:rPr>
                <w:rFonts w:ascii="Cambria Math" w:hAnsi="Cambria Math"/>
                <w:i/>
                <w:szCs w:val="24"/>
              </w:rPr>
            </m:ctrlPr>
          </m:sSubSupPr>
          <m:e>
            <m:r>
              <w:rPr>
                <w:rFonts w:ascii="Cambria Math" w:hAnsi="Cambria Math"/>
                <w:szCs w:val="24"/>
              </w:rPr>
              <m:t>D</m:t>
            </m:r>
          </m:e>
          <m:sub>
            <m:r>
              <w:rPr>
                <w:rFonts w:ascii="Cambria Math" w:hAnsi="Cambria Math"/>
                <w:szCs w:val="24"/>
              </w:rPr>
              <m:t>i</m:t>
            </m:r>
          </m:sub>
          <m:sup>
            <m:r>
              <w:rPr>
                <w:rFonts w:ascii="Cambria Math"/>
                <w:szCs w:val="24"/>
              </w:rPr>
              <m:t>2</m:t>
            </m:r>
          </m:sup>
        </m:sSubSup>
        <m:r>
          <w:rPr>
            <w:rFonts w:ascii="Cambria Math"/>
            <w:szCs w:val="24"/>
          </w:rPr>
          <m:t>=</m:t>
        </m:r>
        <m:sSup>
          <m:sSupPr>
            <m:ctrlPr>
              <w:rPr>
                <w:rFonts w:ascii="Cambria Math" w:hAnsi="Cambria Math"/>
                <w:i/>
                <w:szCs w:val="24"/>
              </w:rPr>
            </m:ctrlPr>
          </m:sSupPr>
          <m:e>
            <m:d>
              <m:dPr>
                <m:ctrlPr>
                  <w:rPr>
                    <w:rFonts w:ascii="Cambria Math" w:hAnsi="Cambria Math"/>
                    <w:i/>
                    <w:szCs w:val="24"/>
                  </w:rPr>
                </m:ctrlPr>
              </m:dPr>
              <m:e>
                <m:r>
                  <w:rPr>
                    <w:rFonts w:ascii="Cambria Math" w:hAnsi="Cambria Math"/>
                    <w:szCs w:val="24"/>
                  </w:rPr>
                  <m:t>X</m:t>
                </m:r>
                <m:r>
                  <w:rPr>
                    <w:rFonts w:asci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e>
            </m:d>
          </m:e>
          <m:sup>
            <m:r>
              <w:rPr>
                <w:rFonts w:ascii="Cambria Math" w:hAnsi="Cambria Math"/>
                <w:szCs w:val="24"/>
              </w:rPr>
              <m:t>T</m:t>
            </m:r>
          </m:sup>
        </m:sSup>
        <m:r>
          <w:rPr>
            <w:rFonts w:ascii="Cambria Math"/>
            <w:szCs w:val="24"/>
          </w:rPr>
          <m:t>.(</m:t>
        </m:r>
        <m:r>
          <w:rPr>
            <w:rFonts w:ascii="Cambria Math" w:hAnsi="Cambria Math"/>
            <w:szCs w:val="24"/>
          </w:rPr>
          <m:t>X</m:t>
        </m:r>
        <m:r>
          <w:rPr>
            <w:rFonts w:asci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r>
          <w:rPr>
            <w:rFonts w:ascii="Cambria Math"/>
            <w:szCs w:val="24"/>
          </w:rPr>
          <m:t>)</m:t>
        </m:r>
      </m:oMath>
      <w:r w:rsidR="00DA561E" w:rsidRPr="00203ADE">
        <w:rPr>
          <w:szCs w:val="24"/>
        </w:rPr>
        <w:tab/>
      </w:r>
      <w:r w:rsidR="00DA561E" w:rsidRPr="00203ADE">
        <w:rPr>
          <w:szCs w:val="24"/>
        </w:rPr>
        <w:tab/>
        <w:t xml:space="preserve"> (2)</w:t>
      </w:r>
    </w:p>
    <w:p w:rsidR="00DA561E" w:rsidRPr="00203ADE" w:rsidRDefault="00DA561E" w:rsidP="00203ADE">
      <w:pPr>
        <w:autoSpaceDE w:val="0"/>
        <w:autoSpaceDN w:val="0"/>
        <w:adjustRightInd w:val="0"/>
        <w:spacing w:after="240"/>
        <w:jc w:val="both"/>
        <w:rPr>
          <w:szCs w:val="24"/>
        </w:rPr>
      </w:pPr>
    </w:p>
    <w:p w:rsidR="00AA6AE5" w:rsidRPr="00203ADE" w:rsidRDefault="00153C90" w:rsidP="00203ADE">
      <w:pPr>
        <w:pStyle w:val="BodyText"/>
        <w:spacing w:after="240"/>
        <w:ind w:firstLine="0"/>
        <w:rPr>
          <w:rFonts w:eastAsia="Times New Roman"/>
          <w:spacing w:val="0"/>
          <w:sz w:val="24"/>
          <w:szCs w:val="24"/>
        </w:rPr>
      </w:pPr>
      <w:r w:rsidRPr="00203ADE">
        <w:rPr>
          <w:rFonts w:eastAsia="Times New Roman"/>
          <w:spacing w:val="0"/>
          <w:sz w:val="24"/>
          <w:szCs w:val="24"/>
        </w:rPr>
        <w:t>The smoothness parameter (σ</w:t>
      </w:r>
      <w:r w:rsidR="00AA6AE5" w:rsidRPr="00203ADE">
        <w:rPr>
          <w:rFonts w:eastAsia="Times New Roman"/>
          <w:spacing w:val="0"/>
          <w:sz w:val="24"/>
          <w:szCs w:val="24"/>
        </w:rPr>
        <w:t>) is the only network parameter of this procedure</w:t>
      </w:r>
      <w:r w:rsidR="00885BCB" w:rsidRPr="00203ADE">
        <w:rPr>
          <w:rFonts w:eastAsia="Times New Roman"/>
          <w:spacing w:val="0"/>
          <w:sz w:val="24"/>
          <w:szCs w:val="24"/>
        </w:rPr>
        <w:t xml:space="preserve"> </w:t>
      </w:r>
      <w:r w:rsidR="00AA6AE5" w:rsidRPr="00203ADE">
        <w:rPr>
          <w:rFonts w:eastAsia="Times New Roman"/>
          <w:spacing w:val="0"/>
          <w:sz w:val="24"/>
          <w:szCs w:val="24"/>
        </w:rPr>
        <w:t>(i.e. the parameter of the Gaussian curves). The search for the value of the smoothness parameter has to take several aspects into account depending on the application the predicted output is used for. It was suggested to use</w:t>
      </w:r>
      <w:r w:rsidR="00885BCB" w:rsidRPr="00203ADE">
        <w:rPr>
          <w:rFonts w:eastAsia="Times New Roman"/>
          <w:spacing w:val="0"/>
          <w:sz w:val="24"/>
          <w:szCs w:val="24"/>
        </w:rPr>
        <w:t xml:space="preserve"> </w:t>
      </w:r>
      <w:r w:rsidR="00AA6AE5" w:rsidRPr="00203ADE">
        <w:rPr>
          <w:rFonts w:eastAsia="Times New Roman"/>
          <w:spacing w:val="0"/>
          <w:sz w:val="24"/>
          <w:szCs w:val="24"/>
        </w:rPr>
        <w:t>the holdout method to select a good value of</w:t>
      </w:r>
      <w:r w:rsidR="001263E4" w:rsidRPr="00203ADE">
        <w:rPr>
          <w:rFonts w:eastAsia="Times New Roman"/>
          <w:spacing w:val="0"/>
          <w:sz w:val="24"/>
          <w:szCs w:val="24"/>
        </w:rPr>
        <w:t xml:space="preserve"> σ (Specht 1990)</w:t>
      </w:r>
      <w:r w:rsidR="00AA6AE5" w:rsidRPr="00203ADE">
        <w:rPr>
          <w:rFonts w:eastAsia="Times New Roman"/>
          <w:spacing w:val="0"/>
          <w:sz w:val="24"/>
          <w:szCs w:val="24"/>
        </w:rPr>
        <w:t xml:space="preserve">. In the holdout method, one sample of the entire set is removed and for a fixed </w:t>
      </w:r>
      <w:r w:rsidR="001263E4" w:rsidRPr="00203ADE">
        <w:rPr>
          <w:rFonts w:eastAsia="Times New Roman"/>
          <w:spacing w:val="0"/>
          <w:sz w:val="24"/>
          <w:szCs w:val="24"/>
        </w:rPr>
        <w:t xml:space="preserve">σ </w:t>
      </w:r>
      <w:r w:rsidR="00AA6AE5" w:rsidRPr="00203ADE">
        <w:rPr>
          <w:rFonts w:eastAsia="Times New Roman"/>
          <w:spacing w:val="0"/>
          <w:sz w:val="24"/>
          <w:szCs w:val="24"/>
        </w:rPr>
        <w:t xml:space="preserve">GRNN is used again to predict this sample with the reduced set of training samples. The squared difference between the predicted value of the removed training sample and the training sample itself is then calculated and stored. The removing of samples and prediction of them again for this chosen </w:t>
      </w:r>
      <w:r w:rsidR="001263E4" w:rsidRPr="00203ADE">
        <w:rPr>
          <w:rFonts w:eastAsia="Times New Roman"/>
          <w:spacing w:val="0"/>
          <w:sz w:val="24"/>
          <w:szCs w:val="24"/>
        </w:rPr>
        <w:t xml:space="preserve">σ </w:t>
      </w:r>
      <w:r w:rsidR="00AA6AE5" w:rsidRPr="00203ADE">
        <w:rPr>
          <w:rFonts w:eastAsia="Times New Roman"/>
          <w:spacing w:val="0"/>
          <w:sz w:val="24"/>
          <w:szCs w:val="24"/>
        </w:rPr>
        <w:t xml:space="preserve">is repeated for each sample-vector. After ending this process the mean of the </w:t>
      </w:r>
      <w:r w:rsidR="00AA6AE5" w:rsidRPr="00203ADE">
        <w:rPr>
          <w:rFonts w:eastAsia="Times New Roman"/>
          <w:spacing w:val="0"/>
          <w:sz w:val="24"/>
          <w:szCs w:val="24"/>
        </w:rPr>
        <w:lastRenderedPageBreak/>
        <w:t xml:space="preserve">squared differences is calculated for each run. Then the process of reducing the set of training samples and predicting the value for these samples is repeated for different values of </w:t>
      </w:r>
      <w:r w:rsidR="001263E4" w:rsidRPr="00203ADE">
        <w:rPr>
          <w:rFonts w:eastAsia="Times New Roman"/>
          <w:spacing w:val="0"/>
          <w:sz w:val="24"/>
          <w:szCs w:val="24"/>
        </w:rPr>
        <w:t xml:space="preserve">σ. </w:t>
      </w:r>
      <w:r w:rsidR="00AA6AE5" w:rsidRPr="00203ADE">
        <w:rPr>
          <w:rFonts w:eastAsia="Times New Roman"/>
          <w:spacing w:val="0"/>
          <w:sz w:val="24"/>
          <w:szCs w:val="24"/>
        </w:rPr>
        <w:t>The</w:t>
      </w:r>
      <w:r w:rsidR="001263E4" w:rsidRPr="00203ADE">
        <w:rPr>
          <w:rFonts w:eastAsia="Times New Roman"/>
          <w:spacing w:val="0"/>
          <w:sz w:val="24"/>
          <w:szCs w:val="24"/>
        </w:rPr>
        <w:t xml:space="preserve"> σ </w:t>
      </w:r>
      <w:r w:rsidR="00AA6AE5" w:rsidRPr="00203ADE">
        <w:rPr>
          <w:rFonts w:eastAsia="Times New Roman"/>
          <w:spacing w:val="0"/>
          <w:sz w:val="24"/>
          <w:szCs w:val="24"/>
        </w:rPr>
        <w:t xml:space="preserve">for which the sum of the mean squared difference is a minimum is the </w:t>
      </w:r>
      <w:r w:rsidR="001263E4" w:rsidRPr="00203ADE">
        <w:rPr>
          <w:rFonts w:eastAsia="Times New Roman"/>
          <w:spacing w:val="0"/>
          <w:sz w:val="24"/>
          <w:szCs w:val="24"/>
        </w:rPr>
        <w:t xml:space="preserve">σ </w:t>
      </w:r>
      <w:r w:rsidR="00AA6AE5" w:rsidRPr="00203ADE">
        <w:rPr>
          <w:rFonts w:eastAsia="Times New Roman"/>
          <w:spacing w:val="0"/>
          <w:sz w:val="24"/>
          <w:szCs w:val="24"/>
        </w:rPr>
        <w:t xml:space="preserve">that should be used for the predictions by using this set of training samples. </w:t>
      </w:r>
    </w:p>
    <w:p w:rsidR="004E2DA9" w:rsidRPr="00203ADE" w:rsidRDefault="00AA6AE5" w:rsidP="00203ADE">
      <w:pPr>
        <w:pStyle w:val="BodyText"/>
        <w:spacing w:after="240"/>
        <w:ind w:firstLine="0"/>
        <w:rPr>
          <w:rFonts w:eastAsia="Times New Roman"/>
          <w:spacing w:val="0"/>
          <w:sz w:val="24"/>
          <w:szCs w:val="24"/>
        </w:rPr>
      </w:pPr>
      <w:r w:rsidRPr="00203ADE">
        <w:rPr>
          <w:rFonts w:eastAsia="Times New Roman"/>
          <w:spacing w:val="0"/>
          <w:sz w:val="24"/>
          <w:szCs w:val="24"/>
        </w:rPr>
        <w:t xml:space="preserve">The method to obtain the best neural network is based on selecting the best parameters and best input combination.  It was identified that the ten-fold stratified cross validation method is a better approach to select the best model in terms of the input combination </w:t>
      </w:r>
      <w:r w:rsidR="001263E4" w:rsidRPr="00203ADE">
        <w:rPr>
          <w:rFonts w:eastAsia="Times New Roman"/>
          <w:spacing w:val="0"/>
          <w:sz w:val="24"/>
          <w:szCs w:val="24"/>
        </w:rPr>
        <w:t xml:space="preserve">(Kohavi 1995). </w:t>
      </w:r>
      <w:r w:rsidRPr="00203ADE">
        <w:rPr>
          <w:rFonts w:eastAsia="Times New Roman"/>
          <w:spacing w:val="0"/>
          <w:sz w:val="24"/>
          <w:szCs w:val="24"/>
        </w:rPr>
        <w:t>Hence, the same method has been used in this study.</w:t>
      </w:r>
    </w:p>
    <w:p w:rsidR="004E2DA9" w:rsidRPr="00203ADE" w:rsidRDefault="004E2DA9" w:rsidP="00203ADE">
      <w:pPr>
        <w:pStyle w:val="SubsectionHeading"/>
        <w:spacing w:after="240"/>
        <w:outlineLvl w:val="0"/>
        <w:rPr>
          <w:sz w:val="24"/>
          <w:szCs w:val="24"/>
        </w:rPr>
      </w:pPr>
      <w:r w:rsidRPr="00203ADE">
        <w:rPr>
          <w:sz w:val="24"/>
          <w:szCs w:val="24"/>
        </w:rPr>
        <w:t>Performance Comparison</w:t>
      </w:r>
    </w:p>
    <w:p w:rsidR="00E25B9B" w:rsidRPr="00203ADE" w:rsidRDefault="00E25B9B" w:rsidP="00203ADE">
      <w:pPr>
        <w:pStyle w:val="BodyText"/>
        <w:spacing w:after="240"/>
        <w:ind w:firstLine="0"/>
        <w:rPr>
          <w:rFonts w:eastAsia="Times New Roman"/>
          <w:spacing w:val="0"/>
          <w:sz w:val="24"/>
          <w:szCs w:val="24"/>
        </w:rPr>
      </w:pPr>
      <w:r w:rsidRPr="00203ADE">
        <w:rPr>
          <w:rFonts w:eastAsia="Times New Roman"/>
          <w:spacing w:val="0"/>
          <w:sz w:val="24"/>
          <w:szCs w:val="24"/>
        </w:rPr>
        <w:t>As stated in the literature review, DIC of Bayesian model and cAIC of GRNN model are used to compare the performances of the models.</w:t>
      </w:r>
    </w:p>
    <w:p w:rsidR="00E25B9B" w:rsidRPr="00203ADE" w:rsidRDefault="00E25B9B" w:rsidP="00203ADE">
      <w:pPr>
        <w:pStyle w:val="BodyText"/>
        <w:spacing w:after="240"/>
        <w:rPr>
          <w:rFonts w:eastAsia="Times New Roman"/>
          <w:spacing w:val="0"/>
          <w:sz w:val="24"/>
          <w:szCs w:val="24"/>
        </w:rPr>
      </w:pPr>
    </w:p>
    <w:p w:rsidR="00867054" w:rsidRPr="00203ADE" w:rsidRDefault="00867054" w:rsidP="00203ADE">
      <w:pPr>
        <w:pStyle w:val="BodyText"/>
        <w:spacing w:after="240"/>
        <w:ind w:firstLine="0"/>
        <w:rPr>
          <w:b/>
          <w:sz w:val="24"/>
          <w:szCs w:val="24"/>
        </w:rPr>
      </w:pPr>
      <w:r w:rsidRPr="00203ADE">
        <w:rPr>
          <w:b/>
          <w:sz w:val="24"/>
          <w:szCs w:val="24"/>
        </w:rPr>
        <w:t>Deviance Information Criterion (DIC)</w:t>
      </w:r>
    </w:p>
    <w:p w:rsidR="00CB1FF4" w:rsidRPr="00203ADE" w:rsidRDefault="00CB1FF4" w:rsidP="00203ADE">
      <w:pPr>
        <w:pStyle w:val="BodyText"/>
        <w:spacing w:after="240"/>
        <w:ind w:firstLine="0"/>
        <w:rPr>
          <w:rFonts w:eastAsia="Times New Roman"/>
          <w:spacing w:val="0"/>
          <w:sz w:val="24"/>
          <w:szCs w:val="24"/>
        </w:rPr>
      </w:pPr>
      <w:r w:rsidRPr="00203ADE">
        <w:rPr>
          <w:rFonts w:eastAsia="Times New Roman"/>
          <w:spacing w:val="0"/>
          <w:sz w:val="24"/>
          <w:szCs w:val="24"/>
        </w:rPr>
        <w:t xml:space="preserve">The DIC is a generalization of AIC to a Bayesian setting (Spiegelhalter et al., 2002), where s is replaced by the Bayesian equivalent, namely </w:t>
      </w:r>
      <w:r w:rsidR="00BD5CF5" w:rsidRPr="00203ADE">
        <w:rPr>
          <w:rFonts w:eastAsia="Times New Roman"/>
          <w:spacing w:val="0"/>
          <w:sz w:val="24"/>
          <w:szCs w:val="24"/>
        </w:rPr>
        <w:t>P</w:t>
      </w:r>
      <w:r w:rsidRPr="00203ADE">
        <w:rPr>
          <w:rFonts w:eastAsia="Times New Roman"/>
          <w:spacing w:val="0"/>
          <w:sz w:val="24"/>
          <w:szCs w:val="24"/>
        </w:rPr>
        <w:t xml:space="preserve">D, and the goodness of fit in the first term is replaced by a Bayesian estimate (e.g., posterior mean). </w:t>
      </w:r>
      <w:r w:rsidR="00B60494" w:rsidRPr="00203ADE">
        <w:rPr>
          <w:rFonts w:eastAsia="Times New Roman"/>
          <w:spacing w:val="0"/>
          <w:sz w:val="24"/>
          <w:szCs w:val="24"/>
        </w:rPr>
        <w:t>Letting Ɵ be the parameters of the model, t</w:t>
      </w:r>
      <w:r w:rsidRPr="00203ADE">
        <w:rPr>
          <w:rFonts w:eastAsia="Times New Roman"/>
          <w:spacing w:val="0"/>
          <w:sz w:val="24"/>
          <w:szCs w:val="24"/>
        </w:rPr>
        <w:t xml:space="preserve">he DIC is defined as: </w:t>
      </w:r>
    </w:p>
    <w:p w:rsidR="00E22B54" w:rsidRPr="00203ADE" w:rsidRDefault="00E22B54" w:rsidP="00203ADE">
      <w:pPr>
        <w:pStyle w:val="BodyText"/>
        <w:spacing w:after="240"/>
        <w:ind w:firstLine="0"/>
        <w:rPr>
          <w:rFonts w:eastAsia="Times New Roman"/>
          <w:spacing w:val="0"/>
          <w:sz w:val="24"/>
          <w:szCs w:val="24"/>
        </w:rPr>
      </w:pPr>
    </w:p>
    <w:p w:rsidR="00CB1FF4" w:rsidRPr="00203ADE" w:rsidRDefault="00CB1FF4" w:rsidP="00203ADE">
      <w:pPr>
        <w:pStyle w:val="BodyText"/>
        <w:spacing w:after="240"/>
        <w:ind w:firstLine="0"/>
        <w:rPr>
          <w:sz w:val="24"/>
          <w:szCs w:val="24"/>
        </w:rPr>
      </w:pPr>
      <w:r w:rsidRPr="00203ADE">
        <w:rPr>
          <w:sz w:val="24"/>
          <w:szCs w:val="24"/>
        </w:rPr>
        <w:t>DIC = D(</w:t>
      </w:r>
      <m:oMath>
        <m:acc>
          <m:accPr>
            <m:chr m:val="̅"/>
            <m:ctrlPr>
              <w:rPr>
                <w:rFonts w:ascii="Cambria Math" w:hAnsi="Cambria Math"/>
                <w:i/>
                <w:sz w:val="24"/>
                <w:szCs w:val="24"/>
              </w:rPr>
            </m:ctrlPr>
          </m:accPr>
          <m:e>
            <m:r>
              <w:rPr>
                <w:rFonts w:ascii="Cambria Math" w:hAnsi="Cambria Math"/>
                <w:sz w:val="24"/>
                <w:szCs w:val="24"/>
              </w:rPr>
              <m:t>Ɵ</m:t>
            </m:r>
          </m:e>
        </m:acc>
      </m:oMath>
      <w:r w:rsidRPr="00203ADE">
        <w:rPr>
          <w:sz w:val="24"/>
          <w:szCs w:val="24"/>
        </w:rPr>
        <w:t>)+2P</w:t>
      </w:r>
      <w:r w:rsidRPr="00203ADE">
        <w:rPr>
          <w:sz w:val="24"/>
          <w:szCs w:val="24"/>
          <w:vertAlign w:val="subscript"/>
        </w:rPr>
        <w:t>D</w:t>
      </w:r>
      <w:r w:rsidRPr="00203ADE">
        <w:rPr>
          <w:sz w:val="24"/>
          <w:szCs w:val="24"/>
          <w:vertAlign w:val="subscript"/>
        </w:rPr>
        <w:tab/>
      </w:r>
      <w:r w:rsidRPr="00203ADE">
        <w:rPr>
          <w:sz w:val="24"/>
          <w:szCs w:val="24"/>
          <w:vertAlign w:val="subscript"/>
        </w:rPr>
        <w:tab/>
      </w:r>
      <w:r w:rsidRPr="00203ADE">
        <w:rPr>
          <w:sz w:val="24"/>
          <w:szCs w:val="24"/>
          <w:vertAlign w:val="subscript"/>
        </w:rPr>
        <w:tab/>
      </w:r>
      <w:r w:rsidRPr="00203ADE">
        <w:rPr>
          <w:sz w:val="24"/>
          <w:szCs w:val="24"/>
        </w:rPr>
        <w:tab/>
      </w:r>
      <w:r w:rsidRPr="00203ADE">
        <w:rPr>
          <w:sz w:val="24"/>
          <w:szCs w:val="24"/>
        </w:rPr>
        <w:tab/>
      </w:r>
      <w:r w:rsidRPr="00203ADE">
        <w:rPr>
          <w:sz w:val="24"/>
          <w:szCs w:val="24"/>
        </w:rPr>
        <w:tab/>
      </w:r>
      <w:r w:rsidRPr="00203ADE">
        <w:rPr>
          <w:sz w:val="24"/>
          <w:szCs w:val="24"/>
        </w:rPr>
        <w:tab/>
      </w:r>
      <w:r w:rsidRPr="00203ADE">
        <w:rPr>
          <w:sz w:val="24"/>
          <w:szCs w:val="24"/>
        </w:rPr>
        <w:tab/>
      </w:r>
      <w:r w:rsidRPr="00203ADE">
        <w:rPr>
          <w:sz w:val="24"/>
          <w:szCs w:val="24"/>
        </w:rPr>
        <w:tab/>
      </w:r>
      <w:r w:rsidRPr="00203ADE">
        <w:rPr>
          <w:sz w:val="24"/>
          <w:szCs w:val="24"/>
        </w:rPr>
        <w:tab/>
      </w:r>
      <w:r w:rsidRPr="00203ADE">
        <w:rPr>
          <w:sz w:val="24"/>
          <w:szCs w:val="24"/>
        </w:rPr>
        <w:tab/>
      </w:r>
      <w:r w:rsidRPr="00203ADE">
        <w:rPr>
          <w:sz w:val="24"/>
          <w:szCs w:val="24"/>
        </w:rPr>
        <w:tab/>
      </w:r>
      <w:r w:rsidRPr="00203ADE">
        <w:rPr>
          <w:sz w:val="24"/>
          <w:szCs w:val="24"/>
        </w:rPr>
        <w:tab/>
      </w:r>
      <w:r w:rsidRPr="00203ADE">
        <w:rPr>
          <w:sz w:val="24"/>
          <w:szCs w:val="24"/>
        </w:rPr>
        <w:tab/>
      </w:r>
      <w:r w:rsidRPr="00203ADE">
        <w:rPr>
          <w:sz w:val="24"/>
          <w:szCs w:val="24"/>
        </w:rPr>
        <w:tab/>
      </w:r>
      <w:r w:rsidRPr="00203ADE">
        <w:rPr>
          <w:sz w:val="24"/>
          <w:szCs w:val="24"/>
        </w:rPr>
        <w:tab/>
        <w:t xml:space="preserve">  (3)</w:t>
      </w:r>
    </w:p>
    <w:p w:rsidR="00867054" w:rsidRPr="00203ADE" w:rsidRDefault="00CB1FF4" w:rsidP="00203ADE">
      <w:pPr>
        <w:pStyle w:val="BodyText"/>
        <w:spacing w:after="240"/>
        <w:ind w:firstLine="0"/>
        <w:rPr>
          <w:rFonts w:eastAsia="Times New Roman"/>
          <w:spacing w:val="0"/>
          <w:sz w:val="24"/>
          <w:szCs w:val="24"/>
        </w:rPr>
      </w:pPr>
      <w:r w:rsidRPr="00203ADE">
        <w:rPr>
          <w:rFonts w:eastAsia="Times New Roman"/>
          <w:spacing w:val="0"/>
          <w:sz w:val="24"/>
          <w:szCs w:val="24"/>
        </w:rPr>
        <w:t>where D(</w:t>
      </w:r>
      <m:oMath>
        <m:acc>
          <m:accPr>
            <m:chr m:val="̅"/>
            <m:ctrlPr>
              <w:rPr>
                <w:rFonts w:ascii="Cambria Math" w:eastAsia="Times New Roman" w:hAnsi="Cambria Math"/>
                <w:spacing w:val="0"/>
                <w:sz w:val="24"/>
                <w:szCs w:val="24"/>
              </w:rPr>
            </m:ctrlPr>
          </m:accPr>
          <m:e>
            <m:r>
              <m:rPr>
                <m:sty m:val="p"/>
              </m:rPr>
              <w:rPr>
                <w:rFonts w:ascii="Cambria Math" w:eastAsia="Times New Roman"/>
                <w:spacing w:val="0"/>
                <w:sz w:val="24"/>
                <w:szCs w:val="24"/>
              </w:rPr>
              <m:t>Ɵ</m:t>
            </m:r>
          </m:e>
        </m:acc>
      </m:oMath>
      <w:r w:rsidRPr="00203ADE">
        <w:rPr>
          <w:rFonts w:eastAsia="Times New Roman"/>
          <w:spacing w:val="0"/>
          <w:sz w:val="24"/>
          <w:szCs w:val="24"/>
        </w:rPr>
        <w:t>)</w:t>
      </w:r>
      <w:r w:rsidR="00EC51DE" w:rsidRPr="00203ADE">
        <w:rPr>
          <w:rFonts w:eastAsia="Times New Roman"/>
          <w:spacing w:val="0"/>
          <w:sz w:val="24"/>
          <w:szCs w:val="24"/>
        </w:rPr>
        <w:t xml:space="preserve"> </w:t>
      </w:r>
      <w:r w:rsidRPr="00203ADE">
        <w:rPr>
          <w:rFonts w:eastAsia="Times New Roman"/>
          <w:spacing w:val="0"/>
          <w:sz w:val="24"/>
          <w:szCs w:val="24"/>
        </w:rPr>
        <w:t>=</w:t>
      </w:r>
      <w:r w:rsidR="00BE19FF" w:rsidRPr="00203ADE">
        <w:rPr>
          <w:rFonts w:eastAsia="Times New Roman"/>
          <w:spacing w:val="0"/>
          <w:sz w:val="24"/>
          <w:szCs w:val="24"/>
        </w:rPr>
        <w:t xml:space="preserve"> </w:t>
      </w:r>
      <w:r w:rsidRPr="00203ADE">
        <w:rPr>
          <w:rFonts w:eastAsia="Times New Roman"/>
          <w:spacing w:val="0"/>
          <w:sz w:val="24"/>
          <w:szCs w:val="24"/>
        </w:rPr>
        <w:t>–2log L(y/</w:t>
      </w:r>
      <m:oMath>
        <m:acc>
          <m:accPr>
            <m:chr m:val="̅"/>
            <m:ctrlPr>
              <w:rPr>
                <w:rFonts w:ascii="Cambria Math" w:eastAsia="Times New Roman" w:hAnsi="Cambria Math"/>
                <w:spacing w:val="0"/>
                <w:sz w:val="24"/>
                <w:szCs w:val="24"/>
              </w:rPr>
            </m:ctrlPr>
          </m:accPr>
          <m:e>
            <m:r>
              <m:rPr>
                <m:sty m:val="p"/>
              </m:rPr>
              <w:rPr>
                <w:rFonts w:ascii="Cambria Math" w:eastAsia="Times New Roman"/>
                <w:spacing w:val="0"/>
                <w:sz w:val="24"/>
                <w:szCs w:val="24"/>
              </w:rPr>
              <m:t>Ɵ</m:t>
            </m:r>
          </m:e>
        </m:acc>
      </m:oMath>
      <w:r w:rsidRPr="00203ADE">
        <w:rPr>
          <w:rFonts w:eastAsia="Times New Roman"/>
          <w:spacing w:val="0"/>
          <w:sz w:val="24"/>
          <w:szCs w:val="24"/>
        </w:rPr>
        <w:t xml:space="preserve">) is the deviance of the model evaluated at the means of the posterior distributions of the parameters, and </w:t>
      </w:r>
      <w:r w:rsidR="00BD5CF5" w:rsidRPr="00203ADE">
        <w:rPr>
          <w:rFonts w:eastAsia="Times New Roman"/>
          <w:spacing w:val="0"/>
          <w:sz w:val="24"/>
          <w:szCs w:val="24"/>
        </w:rPr>
        <w:t>P</w:t>
      </w:r>
      <w:r w:rsidRPr="00203ADE">
        <w:rPr>
          <w:rFonts w:eastAsia="Times New Roman"/>
          <w:spacing w:val="0"/>
          <w:sz w:val="24"/>
          <w:szCs w:val="24"/>
          <w:vertAlign w:val="subscript"/>
        </w:rPr>
        <w:t>D</w:t>
      </w:r>
      <w:r w:rsidRPr="00203ADE">
        <w:rPr>
          <w:rFonts w:eastAsia="Times New Roman"/>
          <w:spacing w:val="0"/>
          <w:sz w:val="24"/>
          <w:szCs w:val="24"/>
        </w:rPr>
        <w:t>=</w:t>
      </w:r>
      <m:oMath>
        <m:acc>
          <m:accPr>
            <m:chr m:val="̅"/>
            <m:ctrlPr>
              <w:rPr>
                <w:rFonts w:ascii="Cambria Math" w:eastAsia="Times New Roman" w:hAnsi="Cambria Math"/>
                <w:spacing w:val="0"/>
                <w:sz w:val="24"/>
                <w:szCs w:val="24"/>
              </w:rPr>
            </m:ctrlPr>
          </m:accPr>
          <m:e>
            <m:r>
              <m:rPr>
                <m:sty m:val="p"/>
              </m:rPr>
              <w:rPr>
                <w:rFonts w:ascii="Cambria Math" w:eastAsia="Times New Roman"/>
                <w:spacing w:val="0"/>
                <w:sz w:val="24"/>
                <w:szCs w:val="24"/>
              </w:rPr>
              <m:t>D(</m:t>
            </m:r>
            <m:r>
              <m:rPr>
                <m:sty m:val="p"/>
              </m:rPr>
              <w:rPr>
                <w:rFonts w:ascii="Cambria Math" w:eastAsia="Times New Roman"/>
                <w:spacing w:val="0"/>
                <w:sz w:val="24"/>
                <w:szCs w:val="24"/>
              </w:rPr>
              <m:t>Ɵ</m:t>
            </m:r>
            <m:r>
              <m:rPr>
                <m:sty m:val="p"/>
              </m:rPr>
              <w:rPr>
                <w:rFonts w:ascii="Cambria Math" w:eastAsia="Times New Roman"/>
                <w:spacing w:val="0"/>
                <w:sz w:val="24"/>
                <w:szCs w:val="24"/>
              </w:rPr>
              <m:t>)</m:t>
            </m:r>
          </m:e>
        </m:acc>
      </m:oMath>
      <w:r w:rsidRPr="00203ADE">
        <w:rPr>
          <w:rFonts w:eastAsia="Times New Roman"/>
          <w:spacing w:val="0"/>
          <w:sz w:val="24"/>
          <w:szCs w:val="24"/>
        </w:rPr>
        <w:t>–D(</w:t>
      </w:r>
      <m:oMath>
        <m:acc>
          <m:accPr>
            <m:chr m:val="̅"/>
            <m:ctrlPr>
              <w:rPr>
                <w:rFonts w:ascii="Cambria Math" w:eastAsia="Times New Roman" w:hAnsi="Cambria Math"/>
                <w:spacing w:val="0"/>
                <w:sz w:val="24"/>
                <w:szCs w:val="24"/>
              </w:rPr>
            </m:ctrlPr>
          </m:accPr>
          <m:e>
            <m:r>
              <m:rPr>
                <m:sty m:val="p"/>
              </m:rPr>
              <w:rPr>
                <w:rFonts w:ascii="Cambria Math" w:eastAsia="Times New Roman"/>
                <w:spacing w:val="0"/>
                <w:sz w:val="24"/>
                <w:szCs w:val="24"/>
              </w:rPr>
              <m:t>Ɵ</m:t>
            </m:r>
          </m:e>
        </m:acc>
      </m:oMath>
      <w:r w:rsidRPr="00203ADE">
        <w:rPr>
          <w:rFonts w:eastAsia="Times New Roman"/>
          <w:spacing w:val="0"/>
          <w:sz w:val="24"/>
          <w:szCs w:val="24"/>
        </w:rPr>
        <w:t xml:space="preserve">) is the effective number of parameters. SAS </w:t>
      </w:r>
      <w:r w:rsidR="00B60494" w:rsidRPr="00203ADE">
        <w:rPr>
          <w:rFonts w:eastAsia="Times New Roman"/>
          <w:spacing w:val="0"/>
          <w:sz w:val="24"/>
          <w:szCs w:val="24"/>
        </w:rPr>
        <w:t>v</w:t>
      </w:r>
      <w:r w:rsidRPr="00203ADE">
        <w:rPr>
          <w:rFonts w:eastAsia="Times New Roman"/>
          <w:spacing w:val="0"/>
          <w:sz w:val="24"/>
          <w:szCs w:val="24"/>
        </w:rPr>
        <w:t xml:space="preserve">ersion 9.4 PROC MCMC calculates DIC taking </w:t>
      </w:r>
      <m:oMath>
        <m:acc>
          <m:accPr>
            <m:chr m:val="̅"/>
            <m:ctrlPr>
              <w:rPr>
                <w:rFonts w:ascii="Cambria Math" w:eastAsia="Times New Roman" w:hAnsi="Cambria Math"/>
                <w:spacing w:val="0"/>
                <w:sz w:val="24"/>
                <w:szCs w:val="24"/>
              </w:rPr>
            </m:ctrlPr>
          </m:accPr>
          <m:e>
            <m:r>
              <m:rPr>
                <m:sty m:val="p"/>
              </m:rPr>
              <w:rPr>
                <w:rFonts w:ascii="Cambria Math" w:eastAsia="Times New Roman"/>
                <w:spacing w:val="0"/>
                <w:sz w:val="24"/>
                <w:szCs w:val="24"/>
              </w:rPr>
              <m:t>D(</m:t>
            </m:r>
            <m:r>
              <m:rPr>
                <m:sty m:val="p"/>
              </m:rPr>
              <w:rPr>
                <w:rFonts w:ascii="Cambria Math" w:eastAsia="Times New Roman"/>
                <w:spacing w:val="0"/>
                <w:sz w:val="24"/>
                <w:szCs w:val="24"/>
              </w:rPr>
              <m:t>Ɵ</m:t>
            </m:r>
            <m:r>
              <m:rPr>
                <m:sty m:val="p"/>
              </m:rPr>
              <w:rPr>
                <w:rFonts w:ascii="Cambria Math" w:eastAsia="Times New Roman"/>
                <w:spacing w:val="0"/>
                <w:sz w:val="24"/>
                <w:szCs w:val="24"/>
              </w:rPr>
              <m:t>)</m:t>
            </m:r>
          </m:e>
        </m:acc>
      </m:oMath>
      <w:r w:rsidRPr="00203ADE">
        <w:rPr>
          <w:rFonts w:eastAsia="Times New Roman"/>
          <w:spacing w:val="0"/>
          <w:sz w:val="24"/>
          <w:szCs w:val="24"/>
        </w:rPr>
        <w:t xml:space="preserve">to be the posterior mean of –2logL(y/ </w:t>
      </w:r>
      <m:oMath>
        <m:acc>
          <m:accPr>
            <m:chr m:val="̅"/>
            <m:ctrlPr>
              <w:rPr>
                <w:rFonts w:ascii="Cambria Math" w:eastAsia="Times New Roman" w:hAnsi="Cambria Math"/>
                <w:spacing w:val="0"/>
                <w:sz w:val="24"/>
                <w:szCs w:val="24"/>
              </w:rPr>
            </m:ctrlPr>
          </m:accPr>
          <m:e>
            <m:r>
              <m:rPr>
                <m:sty m:val="p"/>
              </m:rPr>
              <w:rPr>
                <w:rFonts w:ascii="Cambria Math" w:eastAsia="Times New Roman"/>
                <w:spacing w:val="0"/>
                <w:sz w:val="24"/>
                <w:szCs w:val="24"/>
              </w:rPr>
              <m:t>Ɵ</m:t>
            </m:r>
          </m:e>
        </m:acc>
      </m:oMath>
      <w:r w:rsidRPr="00203ADE">
        <w:rPr>
          <w:rFonts w:eastAsia="Times New Roman"/>
          <w:spacing w:val="0"/>
          <w:sz w:val="24"/>
          <w:szCs w:val="24"/>
        </w:rPr>
        <w:t>), and evaluating D(</w:t>
      </w:r>
      <m:oMath>
        <m:acc>
          <m:accPr>
            <m:chr m:val="̅"/>
            <m:ctrlPr>
              <w:rPr>
                <w:rFonts w:ascii="Cambria Math" w:eastAsia="Times New Roman" w:hAnsi="Cambria Math"/>
                <w:spacing w:val="0"/>
                <w:sz w:val="24"/>
                <w:szCs w:val="24"/>
              </w:rPr>
            </m:ctrlPr>
          </m:accPr>
          <m:e>
            <m:r>
              <m:rPr>
                <m:sty m:val="p"/>
              </m:rPr>
              <w:rPr>
                <w:rFonts w:ascii="Cambria Math" w:eastAsia="Times New Roman"/>
                <w:spacing w:val="0"/>
                <w:sz w:val="24"/>
                <w:szCs w:val="24"/>
              </w:rPr>
              <m:t>Ɵ</m:t>
            </m:r>
          </m:e>
        </m:acc>
      </m:oMath>
      <w:r w:rsidRPr="00203ADE">
        <w:rPr>
          <w:rFonts w:eastAsia="Times New Roman"/>
          <w:spacing w:val="0"/>
          <w:sz w:val="24"/>
          <w:szCs w:val="24"/>
        </w:rPr>
        <w:t>) as −2 times the log likelihood at the posterior mean of the stochastic nodes</w:t>
      </w:r>
      <w:r w:rsidR="00BD5CF5" w:rsidRPr="00203ADE">
        <w:rPr>
          <w:rFonts w:eastAsia="Times New Roman"/>
          <w:spacing w:val="0"/>
          <w:sz w:val="24"/>
          <w:szCs w:val="24"/>
        </w:rPr>
        <w:t xml:space="preserve"> (Vallejo et al. 2014)</w:t>
      </w:r>
      <w:r w:rsidRPr="00203ADE">
        <w:rPr>
          <w:rFonts w:eastAsia="Times New Roman"/>
          <w:spacing w:val="0"/>
          <w:sz w:val="24"/>
          <w:szCs w:val="24"/>
        </w:rPr>
        <w:t>.</w:t>
      </w:r>
    </w:p>
    <w:p w:rsidR="00A47465" w:rsidRPr="00203ADE" w:rsidRDefault="00A47465" w:rsidP="00203ADE">
      <w:pPr>
        <w:pStyle w:val="BodyText"/>
        <w:spacing w:after="240"/>
        <w:rPr>
          <w:rFonts w:eastAsia="Times New Roman"/>
          <w:spacing w:val="0"/>
          <w:sz w:val="24"/>
          <w:szCs w:val="24"/>
        </w:rPr>
      </w:pPr>
    </w:p>
    <w:p w:rsidR="00867054" w:rsidRPr="00203ADE" w:rsidRDefault="00867054" w:rsidP="00203ADE">
      <w:pPr>
        <w:pStyle w:val="BodyText"/>
        <w:spacing w:after="240"/>
        <w:ind w:firstLine="0"/>
        <w:rPr>
          <w:b/>
          <w:sz w:val="24"/>
          <w:szCs w:val="24"/>
        </w:rPr>
      </w:pPr>
      <w:r w:rsidRPr="00203ADE">
        <w:rPr>
          <w:b/>
          <w:sz w:val="24"/>
          <w:szCs w:val="24"/>
        </w:rPr>
        <w:t>Conditional Akaike Information Criterion (cAIC)</w:t>
      </w:r>
    </w:p>
    <w:p w:rsidR="00CB1FF4" w:rsidRPr="00203ADE" w:rsidRDefault="00CB1FF4" w:rsidP="00203ADE">
      <w:pPr>
        <w:pStyle w:val="BodyText"/>
        <w:spacing w:after="240"/>
        <w:ind w:firstLine="0"/>
        <w:rPr>
          <w:sz w:val="24"/>
          <w:szCs w:val="24"/>
        </w:rPr>
      </w:pPr>
      <w:r w:rsidRPr="00203ADE">
        <w:rPr>
          <w:sz w:val="24"/>
          <w:szCs w:val="24"/>
        </w:rPr>
        <w:t xml:space="preserve">The conditional AIC is similar in form to the marginal AIC; however, these focuses have different likelihood functions. and a different number of parameters. </w:t>
      </w:r>
      <w:r w:rsidR="008F697D" w:rsidRPr="00203ADE">
        <w:rPr>
          <w:sz w:val="24"/>
          <w:szCs w:val="24"/>
        </w:rPr>
        <w:t xml:space="preserve">(Vallejo et al. 2014). </w:t>
      </w:r>
      <w:r w:rsidRPr="00203ADE">
        <w:rPr>
          <w:sz w:val="24"/>
          <w:szCs w:val="24"/>
        </w:rPr>
        <w:t xml:space="preserve">The c-AIC is defined as </w:t>
      </w:r>
      <w:r w:rsidR="00E22B54" w:rsidRPr="00203ADE">
        <w:rPr>
          <w:sz w:val="24"/>
          <w:szCs w:val="24"/>
        </w:rPr>
        <w:t>:</w:t>
      </w:r>
    </w:p>
    <w:p w:rsidR="00CB1FF4" w:rsidRPr="00203ADE" w:rsidRDefault="00CB1FF4" w:rsidP="00203ADE">
      <w:pPr>
        <w:pStyle w:val="BodyText"/>
        <w:spacing w:after="240"/>
        <w:ind w:firstLine="0"/>
        <w:rPr>
          <w:sz w:val="24"/>
          <w:szCs w:val="24"/>
        </w:rPr>
      </w:pPr>
      <w:r w:rsidRPr="00203ADE">
        <w:rPr>
          <w:sz w:val="24"/>
          <w:szCs w:val="24"/>
        </w:rPr>
        <w:t>cAIC = d+2S</w:t>
      </w:r>
      <w:r w:rsidRPr="00203ADE">
        <w:rPr>
          <w:sz w:val="24"/>
          <w:szCs w:val="24"/>
          <w:vertAlign w:val="subscript"/>
        </w:rPr>
        <w:t>c</w:t>
      </w:r>
      <w:r w:rsidR="00BD5CF5" w:rsidRPr="00203ADE">
        <w:rPr>
          <w:sz w:val="24"/>
          <w:szCs w:val="24"/>
          <w:vertAlign w:val="subscript"/>
        </w:rPr>
        <w:tab/>
      </w:r>
      <w:r w:rsidR="00BD5CF5" w:rsidRPr="00203ADE">
        <w:rPr>
          <w:sz w:val="24"/>
          <w:szCs w:val="24"/>
          <w:vertAlign w:val="subscript"/>
        </w:rPr>
        <w:tab/>
      </w:r>
      <w:r w:rsidR="00BD5CF5" w:rsidRPr="00203ADE">
        <w:rPr>
          <w:sz w:val="24"/>
          <w:szCs w:val="24"/>
          <w:vertAlign w:val="subscript"/>
        </w:rPr>
        <w:tab/>
      </w:r>
      <w:r w:rsidR="00BD5CF5" w:rsidRPr="00203ADE">
        <w:rPr>
          <w:sz w:val="24"/>
          <w:szCs w:val="24"/>
          <w:vertAlign w:val="subscript"/>
        </w:rPr>
        <w:tab/>
      </w:r>
      <w:r w:rsidR="00BD5CF5" w:rsidRPr="00203ADE">
        <w:rPr>
          <w:sz w:val="24"/>
          <w:szCs w:val="24"/>
        </w:rPr>
        <w:tab/>
      </w:r>
      <w:r w:rsidR="00BD5CF5" w:rsidRPr="00203ADE">
        <w:rPr>
          <w:sz w:val="24"/>
          <w:szCs w:val="24"/>
        </w:rPr>
        <w:tab/>
      </w:r>
      <w:r w:rsidR="00BD5CF5" w:rsidRPr="00203ADE">
        <w:rPr>
          <w:sz w:val="24"/>
          <w:szCs w:val="24"/>
        </w:rPr>
        <w:tab/>
      </w:r>
      <w:r w:rsidR="00BD5CF5" w:rsidRPr="00203ADE">
        <w:rPr>
          <w:sz w:val="24"/>
          <w:szCs w:val="24"/>
        </w:rPr>
        <w:tab/>
      </w:r>
      <w:r w:rsidR="00BD5CF5" w:rsidRPr="00203ADE">
        <w:rPr>
          <w:sz w:val="24"/>
          <w:szCs w:val="24"/>
        </w:rPr>
        <w:tab/>
      </w:r>
      <w:r w:rsidR="00BD5CF5" w:rsidRPr="00203ADE">
        <w:rPr>
          <w:sz w:val="24"/>
          <w:szCs w:val="24"/>
        </w:rPr>
        <w:tab/>
      </w:r>
      <w:r w:rsidR="00BD5CF5" w:rsidRPr="00203ADE">
        <w:rPr>
          <w:sz w:val="24"/>
          <w:szCs w:val="24"/>
        </w:rPr>
        <w:tab/>
      </w:r>
      <w:r w:rsidR="00BD5CF5" w:rsidRPr="00203ADE">
        <w:rPr>
          <w:sz w:val="24"/>
          <w:szCs w:val="24"/>
        </w:rPr>
        <w:tab/>
      </w:r>
      <w:r w:rsidR="00BD5CF5" w:rsidRPr="00203ADE">
        <w:rPr>
          <w:sz w:val="24"/>
          <w:szCs w:val="24"/>
        </w:rPr>
        <w:tab/>
      </w:r>
      <w:r w:rsidR="00BD5CF5" w:rsidRPr="00203ADE">
        <w:rPr>
          <w:sz w:val="24"/>
          <w:szCs w:val="24"/>
        </w:rPr>
        <w:tab/>
      </w:r>
      <w:r w:rsidR="00BD5CF5" w:rsidRPr="00203ADE">
        <w:rPr>
          <w:sz w:val="24"/>
          <w:szCs w:val="24"/>
        </w:rPr>
        <w:tab/>
      </w:r>
      <w:r w:rsidR="00BD5CF5" w:rsidRPr="00203ADE">
        <w:rPr>
          <w:sz w:val="24"/>
          <w:szCs w:val="24"/>
        </w:rPr>
        <w:tab/>
      </w:r>
      <w:r w:rsidR="00BD5CF5" w:rsidRPr="00203ADE">
        <w:rPr>
          <w:sz w:val="24"/>
          <w:szCs w:val="24"/>
        </w:rPr>
        <w:tab/>
        <w:t xml:space="preserve">  (4)</w:t>
      </w:r>
    </w:p>
    <w:p w:rsidR="008A36F2" w:rsidRPr="00203ADE" w:rsidRDefault="00CB1FF4" w:rsidP="00203ADE">
      <w:pPr>
        <w:pStyle w:val="BodyText"/>
        <w:spacing w:after="240"/>
        <w:ind w:firstLine="0"/>
        <w:rPr>
          <w:sz w:val="24"/>
          <w:szCs w:val="24"/>
        </w:rPr>
      </w:pPr>
      <w:r w:rsidRPr="00203ADE">
        <w:rPr>
          <w:sz w:val="24"/>
          <w:szCs w:val="24"/>
        </w:rPr>
        <w:t>where the deviance (d) is minus 2 times the conditional log-likelihood function at convergence, and S</w:t>
      </w:r>
      <w:r w:rsidRPr="00203ADE">
        <w:rPr>
          <w:sz w:val="24"/>
          <w:szCs w:val="24"/>
          <w:vertAlign w:val="subscript"/>
        </w:rPr>
        <w:t>c</w:t>
      </w:r>
      <w:r w:rsidRPr="00203ADE">
        <w:rPr>
          <w:sz w:val="24"/>
          <w:szCs w:val="24"/>
        </w:rPr>
        <w:t xml:space="preserve"> is the effective number of parameters of the candidate model defined in Vaida and Blanchard (2005). </w:t>
      </w:r>
    </w:p>
    <w:p w:rsidR="008A36F2" w:rsidRPr="00203ADE" w:rsidRDefault="00721E50" w:rsidP="00203ADE">
      <w:pPr>
        <w:pStyle w:val="SectionHeading"/>
        <w:spacing w:after="240"/>
        <w:outlineLvl w:val="0"/>
        <w:rPr>
          <w:szCs w:val="24"/>
        </w:rPr>
      </w:pPr>
      <w:r w:rsidRPr="00203ADE">
        <w:rPr>
          <w:szCs w:val="24"/>
        </w:rPr>
        <w:lastRenderedPageBreak/>
        <w:t>Analysis</w:t>
      </w:r>
      <w:r w:rsidR="00885BCB" w:rsidRPr="00203ADE">
        <w:rPr>
          <w:szCs w:val="24"/>
        </w:rPr>
        <w:t xml:space="preserve"> </w:t>
      </w:r>
      <w:r w:rsidRPr="00203ADE">
        <w:rPr>
          <w:szCs w:val="24"/>
        </w:rPr>
        <w:t>of</w:t>
      </w:r>
      <w:r w:rsidR="008A36F2" w:rsidRPr="00203ADE">
        <w:rPr>
          <w:szCs w:val="24"/>
        </w:rPr>
        <w:t xml:space="preserve"> Poultry Data</w:t>
      </w:r>
    </w:p>
    <w:p w:rsidR="0095746F" w:rsidRPr="00203ADE" w:rsidRDefault="0095746F" w:rsidP="00203ADE">
      <w:pPr>
        <w:pStyle w:val="SubsectionHeading"/>
        <w:spacing w:after="240"/>
        <w:outlineLvl w:val="0"/>
        <w:rPr>
          <w:sz w:val="24"/>
          <w:szCs w:val="24"/>
        </w:rPr>
      </w:pPr>
      <w:r w:rsidRPr="00203ADE">
        <w:rPr>
          <w:sz w:val="24"/>
          <w:szCs w:val="24"/>
        </w:rPr>
        <w:t>Background</w:t>
      </w:r>
    </w:p>
    <w:p w:rsidR="008A36F2" w:rsidRPr="00203ADE" w:rsidRDefault="008A36F2" w:rsidP="00203ADE">
      <w:pPr>
        <w:pStyle w:val="BodyText"/>
        <w:spacing w:after="240"/>
        <w:ind w:firstLine="0"/>
        <w:rPr>
          <w:rFonts w:eastAsia="Times New Roman"/>
          <w:spacing w:val="0"/>
          <w:sz w:val="24"/>
          <w:szCs w:val="24"/>
        </w:rPr>
      </w:pPr>
      <w:r w:rsidRPr="00203ADE">
        <w:rPr>
          <w:rFonts w:eastAsia="Times New Roman"/>
          <w:spacing w:val="0"/>
          <w:sz w:val="24"/>
          <w:szCs w:val="24"/>
        </w:rPr>
        <w:t xml:space="preserve">Poultry industry is one of the most research intensive agricultural industries due to its technical advancement and high degree of quality concentration. The poultry industry in Sri Lanka has shown a significant growth and emerged as a dynamic industry within a short span of time. Locally, this industry operates at levels of breeder farms consisting of grandparent and parent flocks and commercial farms (often a profitable venture). Many researches have been carried out in various countries to identify factors affecting the quality of chicks in every level of the industry hierarchy. </w:t>
      </w:r>
    </w:p>
    <w:p w:rsidR="008A36F2" w:rsidRPr="00203ADE" w:rsidRDefault="008A36F2" w:rsidP="00203ADE">
      <w:pPr>
        <w:pStyle w:val="BodyText"/>
        <w:spacing w:after="240"/>
        <w:ind w:firstLine="0"/>
        <w:rPr>
          <w:rFonts w:eastAsia="Times New Roman"/>
          <w:spacing w:val="0"/>
          <w:sz w:val="24"/>
          <w:szCs w:val="24"/>
        </w:rPr>
      </w:pPr>
      <w:r w:rsidRPr="00203ADE">
        <w:rPr>
          <w:rFonts w:eastAsia="Times New Roman"/>
          <w:spacing w:val="0"/>
          <w:sz w:val="24"/>
          <w:szCs w:val="24"/>
        </w:rPr>
        <w:t xml:space="preserve">The economic success of a breeder operation depends on prediction of ‘the number of chicks that can be obtained by hatching a known number of eggs’ (number of hatching eggs). This is dependent on breeder factors such as breeder age and fertility rate </w:t>
      </w:r>
      <w:r w:rsidR="00EF0985" w:rsidRPr="00203ADE">
        <w:rPr>
          <w:rFonts w:eastAsia="Times New Roman"/>
          <w:spacing w:val="0"/>
          <w:sz w:val="24"/>
          <w:szCs w:val="24"/>
        </w:rPr>
        <w:t>(Reis et al. 1997, Lapao et al. 1999, Tona et al. 2002, Petek and S. Dikmen 2006, Hapugoda et al. 2013)</w:t>
      </w:r>
      <w:r w:rsidRPr="00203ADE">
        <w:rPr>
          <w:rFonts w:eastAsia="Times New Roman"/>
          <w:spacing w:val="0"/>
          <w:sz w:val="24"/>
          <w:szCs w:val="24"/>
        </w:rPr>
        <w:t xml:space="preserve">. Though the storage of hatching eggs is a necessary part of the commercial incubation, dramatic decline in the number of hatching eggs is observed in broiler breeder eggs stored for extended periods </w:t>
      </w:r>
      <w:r w:rsidR="00EF0985" w:rsidRPr="00203ADE">
        <w:rPr>
          <w:rFonts w:eastAsia="Times New Roman"/>
          <w:spacing w:val="0"/>
          <w:sz w:val="24"/>
          <w:szCs w:val="24"/>
        </w:rPr>
        <w:t xml:space="preserve">(Lapao et al. 1999) </w:t>
      </w:r>
      <w:r w:rsidRPr="00203ADE">
        <w:rPr>
          <w:rFonts w:eastAsia="Times New Roman"/>
          <w:spacing w:val="0"/>
          <w:sz w:val="24"/>
          <w:szCs w:val="24"/>
        </w:rPr>
        <w:t xml:space="preserve">and there is an interaction between length of storage and breeder age </w:t>
      </w:r>
      <w:r w:rsidR="00EF0985" w:rsidRPr="00203ADE">
        <w:rPr>
          <w:rFonts w:eastAsia="Times New Roman"/>
          <w:spacing w:val="0"/>
          <w:sz w:val="24"/>
          <w:szCs w:val="24"/>
        </w:rPr>
        <w:t>(Reis et al. 1997)</w:t>
      </w:r>
      <w:r w:rsidRPr="00203ADE">
        <w:rPr>
          <w:rFonts w:eastAsia="Times New Roman"/>
          <w:spacing w:val="0"/>
          <w:sz w:val="24"/>
          <w:szCs w:val="24"/>
        </w:rPr>
        <w:t xml:space="preserve">. Moreover, in practice, when the eggs are hatched based on the demand (selling of one-day-old chicks is the objective of breeder operation), eggs from older breeders with less fertility are given the priority, irrespective of the length of storage (in days). Thus, a joint model to estimate the number of hatching eggs with their length of storage considering breeder factors such as age and fertility rate will be advantageous for the success of the operation of poultry industry. </w:t>
      </w:r>
    </w:p>
    <w:p w:rsidR="008A36F2" w:rsidRPr="00203ADE" w:rsidRDefault="008A36F2" w:rsidP="00203ADE">
      <w:pPr>
        <w:pStyle w:val="BodyText"/>
        <w:spacing w:after="240"/>
        <w:ind w:firstLine="0"/>
        <w:rPr>
          <w:rFonts w:eastAsia="Times New Roman"/>
          <w:spacing w:val="0"/>
          <w:sz w:val="24"/>
          <w:szCs w:val="24"/>
        </w:rPr>
      </w:pPr>
      <w:r w:rsidRPr="00203ADE">
        <w:rPr>
          <w:rFonts w:eastAsia="Times New Roman"/>
          <w:spacing w:val="0"/>
          <w:sz w:val="24"/>
          <w:szCs w:val="24"/>
        </w:rPr>
        <w:t>As the breeders are grouped in different batches based on their age (i.e. 35 breeders from same age are considered as one batch), the number of eggs obtained from each batch in different time points are considered for this study. As the data were clustered within batches and consisted with data collected from same batch of breeders repeatedly over time, the data are correlated and clustered.</w:t>
      </w:r>
    </w:p>
    <w:p w:rsidR="00641B93" w:rsidRPr="00203ADE" w:rsidRDefault="0064706B" w:rsidP="00203ADE">
      <w:pPr>
        <w:spacing w:after="240"/>
        <w:jc w:val="both"/>
        <w:rPr>
          <w:szCs w:val="24"/>
        </w:rPr>
      </w:pPr>
      <w:r w:rsidRPr="00203ADE">
        <w:rPr>
          <w:szCs w:val="24"/>
        </w:rPr>
        <w:t xml:space="preserve">The data are processed according to the method mentioned in the methodology section. </w:t>
      </w:r>
      <w:r w:rsidR="00641B93" w:rsidRPr="00203ADE">
        <w:rPr>
          <w:szCs w:val="24"/>
        </w:rPr>
        <w:t>The variables used for this study are shown in table 1.</w:t>
      </w:r>
    </w:p>
    <w:p w:rsidR="00C3312F" w:rsidRPr="00203ADE" w:rsidRDefault="00C3312F" w:rsidP="00203ADE">
      <w:pPr>
        <w:spacing w:after="240"/>
        <w:ind w:firstLine="200"/>
        <w:jc w:val="both"/>
        <w:rPr>
          <w:szCs w:val="24"/>
        </w:rPr>
      </w:pPr>
    </w:p>
    <w:p w:rsidR="00641B93" w:rsidRPr="00203ADE" w:rsidRDefault="00641B93" w:rsidP="00203ADE">
      <w:pPr>
        <w:pStyle w:val="BodyText"/>
        <w:spacing w:after="240"/>
        <w:ind w:firstLine="0"/>
        <w:rPr>
          <w:rFonts w:eastAsia="Times New Roman"/>
          <w:i/>
          <w:spacing w:val="0"/>
          <w:sz w:val="24"/>
          <w:szCs w:val="24"/>
        </w:rPr>
      </w:pPr>
      <w:r w:rsidRPr="00203ADE">
        <w:rPr>
          <w:rFonts w:eastAsia="Times New Roman"/>
          <w:i/>
          <w:spacing w:val="0"/>
          <w:sz w:val="24"/>
          <w:szCs w:val="24"/>
        </w:rPr>
        <w:t>Table 1: Description of data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9"/>
        <w:gridCol w:w="3917"/>
        <w:gridCol w:w="2790"/>
      </w:tblGrid>
      <w:tr w:rsidR="00641B93" w:rsidRPr="00203ADE" w:rsidTr="00676919">
        <w:trPr>
          <w:trHeight w:val="288"/>
        </w:trPr>
        <w:tc>
          <w:tcPr>
            <w:tcW w:w="1743" w:type="pct"/>
            <w:vAlign w:val="center"/>
          </w:tcPr>
          <w:p w:rsidR="00641B93" w:rsidRPr="00203ADE" w:rsidRDefault="00641B93" w:rsidP="00203ADE">
            <w:pPr>
              <w:pStyle w:val="tablecolhead"/>
              <w:spacing w:after="240"/>
              <w:rPr>
                <w:sz w:val="24"/>
                <w:szCs w:val="24"/>
              </w:rPr>
            </w:pPr>
            <w:r w:rsidRPr="00203ADE">
              <w:rPr>
                <w:sz w:val="24"/>
                <w:szCs w:val="24"/>
              </w:rPr>
              <w:t>Variable</w:t>
            </w:r>
          </w:p>
        </w:tc>
        <w:tc>
          <w:tcPr>
            <w:tcW w:w="1902" w:type="pct"/>
            <w:vAlign w:val="center"/>
          </w:tcPr>
          <w:p w:rsidR="00641B93" w:rsidRPr="00203ADE" w:rsidRDefault="00641B93" w:rsidP="00203ADE">
            <w:pPr>
              <w:pStyle w:val="tablecolhead"/>
              <w:spacing w:after="240"/>
              <w:rPr>
                <w:sz w:val="24"/>
                <w:szCs w:val="24"/>
              </w:rPr>
            </w:pPr>
            <w:r w:rsidRPr="00203ADE">
              <w:rPr>
                <w:sz w:val="24"/>
                <w:szCs w:val="24"/>
              </w:rPr>
              <w:t>Category</w:t>
            </w:r>
          </w:p>
        </w:tc>
        <w:tc>
          <w:tcPr>
            <w:tcW w:w="1355" w:type="pct"/>
            <w:vAlign w:val="center"/>
          </w:tcPr>
          <w:p w:rsidR="00641B93" w:rsidRPr="00203ADE" w:rsidRDefault="00641B93" w:rsidP="00203ADE">
            <w:pPr>
              <w:pStyle w:val="tablecolhead"/>
              <w:spacing w:after="240"/>
              <w:rPr>
                <w:sz w:val="24"/>
                <w:szCs w:val="24"/>
              </w:rPr>
            </w:pPr>
            <w:r w:rsidRPr="00203ADE">
              <w:rPr>
                <w:sz w:val="24"/>
                <w:szCs w:val="24"/>
              </w:rPr>
              <w:t>Code</w:t>
            </w:r>
          </w:p>
        </w:tc>
      </w:tr>
      <w:tr w:rsidR="00641B93" w:rsidRPr="00203ADE" w:rsidTr="00676919">
        <w:trPr>
          <w:trHeight w:val="288"/>
        </w:trPr>
        <w:tc>
          <w:tcPr>
            <w:tcW w:w="1743" w:type="pct"/>
            <w:vMerge w:val="restart"/>
            <w:vAlign w:val="center"/>
          </w:tcPr>
          <w:p w:rsidR="00641B93" w:rsidRPr="00203ADE" w:rsidRDefault="00641B93" w:rsidP="00203ADE">
            <w:pPr>
              <w:pStyle w:val="tablecolhead"/>
              <w:spacing w:after="240"/>
              <w:rPr>
                <w:b w:val="0"/>
                <w:sz w:val="24"/>
                <w:szCs w:val="24"/>
              </w:rPr>
            </w:pPr>
            <w:r w:rsidRPr="00203ADE">
              <w:rPr>
                <w:b w:val="0"/>
                <w:sz w:val="24"/>
                <w:szCs w:val="24"/>
              </w:rPr>
              <w:t>Length of storage</w:t>
            </w:r>
            <w:r w:rsidR="00887E97" w:rsidRPr="00203ADE">
              <w:rPr>
                <w:b w:val="0"/>
                <w:sz w:val="24"/>
                <w:szCs w:val="24"/>
              </w:rPr>
              <w:t xml:space="preserve"> (survival time indicators)</w:t>
            </w:r>
          </w:p>
        </w:tc>
        <w:tc>
          <w:tcPr>
            <w:tcW w:w="1902" w:type="pct"/>
            <w:vAlign w:val="center"/>
          </w:tcPr>
          <w:p w:rsidR="00641B93" w:rsidRPr="00203ADE" w:rsidRDefault="00641B93" w:rsidP="00203ADE">
            <w:pPr>
              <w:pStyle w:val="tablecolhead"/>
              <w:spacing w:after="240"/>
              <w:rPr>
                <w:b w:val="0"/>
                <w:sz w:val="24"/>
                <w:szCs w:val="24"/>
              </w:rPr>
            </w:pPr>
            <w:r w:rsidRPr="00203ADE">
              <w:rPr>
                <w:b w:val="0"/>
                <w:sz w:val="24"/>
                <w:szCs w:val="24"/>
              </w:rPr>
              <w:t>&lt;14 days (t1)</w:t>
            </w:r>
          </w:p>
        </w:tc>
        <w:tc>
          <w:tcPr>
            <w:tcW w:w="1355" w:type="pct"/>
            <w:vAlign w:val="center"/>
          </w:tcPr>
          <w:p w:rsidR="00641B93" w:rsidRPr="00203ADE" w:rsidRDefault="00641B93" w:rsidP="00203ADE">
            <w:pPr>
              <w:pStyle w:val="tablecolhead"/>
              <w:spacing w:after="240"/>
              <w:rPr>
                <w:b w:val="0"/>
                <w:sz w:val="24"/>
                <w:szCs w:val="24"/>
              </w:rPr>
            </w:pPr>
            <w:r w:rsidRPr="00203ADE">
              <w:rPr>
                <w:b w:val="0"/>
                <w:sz w:val="24"/>
                <w:szCs w:val="24"/>
              </w:rPr>
              <w:t>1</w:t>
            </w:r>
          </w:p>
        </w:tc>
      </w:tr>
      <w:tr w:rsidR="00641B93" w:rsidRPr="00203ADE" w:rsidTr="00676919">
        <w:trPr>
          <w:trHeight w:val="288"/>
        </w:trPr>
        <w:tc>
          <w:tcPr>
            <w:tcW w:w="1743" w:type="pct"/>
            <w:vMerge/>
            <w:vAlign w:val="center"/>
          </w:tcPr>
          <w:p w:rsidR="00641B93" w:rsidRPr="00203ADE" w:rsidRDefault="00641B93" w:rsidP="00203ADE">
            <w:pPr>
              <w:pStyle w:val="tablecolhead"/>
              <w:spacing w:after="240"/>
              <w:rPr>
                <w:b w:val="0"/>
                <w:sz w:val="24"/>
                <w:szCs w:val="24"/>
              </w:rPr>
            </w:pPr>
          </w:p>
        </w:tc>
        <w:tc>
          <w:tcPr>
            <w:tcW w:w="1902" w:type="pct"/>
            <w:vAlign w:val="center"/>
          </w:tcPr>
          <w:p w:rsidR="00641B93" w:rsidRPr="00203ADE" w:rsidRDefault="00641B93" w:rsidP="00203ADE">
            <w:pPr>
              <w:pStyle w:val="tablecolhead"/>
              <w:spacing w:after="240"/>
              <w:rPr>
                <w:b w:val="0"/>
                <w:sz w:val="24"/>
                <w:szCs w:val="24"/>
              </w:rPr>
            </w:pPr>
            <w:r w:rsidRPr="00203ADE">
              <w:rPr>
                <w:b w:val="0"/>
                <w:sz w:val="24"/>
                <w:szCs w:val="24"/>
              </w:rPr>
              <w:t>14 – 20 days (t2)</w:t>
            </w:r>
          </w:p>
        </w:tc>
        <w:tc>
          <w:tcPr>
            <w:tcW w:w="1355" w:type="pct"/>
            <w:vAlign w:val="center"/>
          </w:tcPr>
          <w:p w:rsidR="00641B93" w:rsidRPr="00203ADE" w:rsidRDefault="00641B93" w:rsidP="00203ADE">
            <w:pPr>
              <w:pStyle w:val="tablecolhead"/>
              <w:spacing w:after="240"/>
              <w:rPr>
                <w:b w:val="0"/>
                <w:sz w:val="24"/>
                <w:szCs w:val="24"/>
              </w:rPr>
            </w:pPr>
            <w:r w:rsidRPr="00203ADE">
              <w:rPr>
                <w:b w:val="0"/>
                <w:sz w:val="24"/>
                <w:szCs w:val="24"/>
              </w:rPr>
              <w:t>2</w:t>
            </w:r>
          </w:p>
        </w:tc>
      </w:tr>
      <w:tr w:rsidR="00641B93" w:rsidRPr="00203ADE" w:rsidTr="00676919">
        <w:trPr>
          <w:trHeight w:val="288"/>
        </w:trPr>
        <w:tc>
          <w:tcPr>
            <w:tcW w:w="1743" w:type="pct"/>
            <w:vMerge/>
            <w:vAlign w:val="center"/>
          </w:tcPr>
          <w:p w:rsidR="00641B93" w:rsidRPr="00203ADE" w:rsidRDefault="00641B93" w:rsidP="00203ADE">
            <w:pPr>
              <w:pStyle w:val="tablecolhead"/>
              <w:spacing w:after="240"/>
              <w:rPr>
                <w:b w:val="0"/>
                <w:sz w:val="24"/>
                <w:szCs w:val="24"/>
              </w:rPr>
            </w:pPr>
          </w:p>
        </w:tc>
        <w:tc>
          <w:tcPr>
            <w:tcW w:w="1902" w:type="pct"/>
            <w:vAlign w:val="center"/>
          </w:tcPr>
          <w:p w:rsidR="00641B93" w:rsidRPr="00203ADE" w:rsidRDefault="00641B93" w:rsidP="00203ADE">
            <w:pPr>
              <w:pStyle w:val="tablecolhead"/>
              <w:spacing w:after="240"/>
              <w:rPr>
                <w:b w:val="0"/>
                <w:sz w:val="24"/>
                <w:szCs w:val="24"/>
              </w:rPr>
            </w:pPr>
            <w:r w:rsidRPr="00203ADE">
              <w:rPr>
                <w:b w:val="0"/>
                <w:sz w:val="24"/>
                <w:szCs w:val="24"/>
              </w:rPr>
              <w:t>&gt;20 days (t3)</w:t>
            </w:r>
          </w:p>
        </w:tc>
        <w:tc>
          <w:tcPr>
            <w:tcW w:w="1355" w:type="pct"/>
            <w:vAlign w:val="center"/>
          </w:tcPr>
          <w:p w:rsidR="00641B93" w:rsidRPr="00203ADE" w:rsidRDefault="00641B93" w:rsidP="00203ADE">
            <w:pPr>
              <w:pStyle w:val="tablecolhead"/>
              <w:spacing w:after="240"/>
              <w:rPr>
                <w:b w:val="0"/>
                <w:sz w:val="24"/>
                <w:szCs w:val="24"/>
              </w:rPr>
            </w:pPr>
            <w:r w:rsidRPr="00203ADE">
              <w:rPr>
                <w:b w:val="0"/>
                <w:sz w:val="24"/>
                <w:szCs w:val="24"/>
              </w:rPr>
              <w:t>3</w:t>
            </w:r>
          </w:p>
        </w:tc>
      </w:tr>
      <w:tr w:rsidR="00641B93" w:rsidRPr="00203ADE" w:rsidTr="00676919">
        <w:trPr>
          <w:trHeight w:val="288"/>
        </w:trPr>
        <w:tc>
          <w:tcPr>
            <w:tcW w:w="1743" w:type="pct"/>
            <w:vMerge w:val="restart"/>
            <w:vAlign w:val="center"/>
          </w:tcPr>
          <w:p w:rsidR="00641B93" w:rsidRPr="00203ADE" w:rsidRDefault="0064706B" w:rsidP="00203ADE">
            <w:pPr>
              <w:pStyle w:val="tablecolhead"/>
              <w:spacing w:after="240"/>
              <w:rPr>
                <w:b w:val="0"/>
                <w:sz w:val="24"/>
                <w:szCs w:val="24"/>
              </w:rPr>
            </w:pPr>
            <w:r w:rsidRPr="00203ADE">
              <w:rPr>
                <w:b w:val="0"/>
                <w:sz w:val="24"/>
                <w:szCs w:val="24"/>
              </w:rPr>
              <w:t>Hatching status</w:t>
            </w:r>
          </w:p>
        </w:tc>
        <w:tc>
          <w:tcPr>
            <w:tcW w:w="1902" w:type="pct"/>
            <w:vAlign w:val="center"/>
          </w:tcPr>
          <w:p w:rsidR="00641B93" w:rsidRPr="00203ADE" w:rsidRDefault="00641B93" w:rsidP="00203ADE">
            <w:pPr>
              <w:pStyle w:val="tablecolhead"/>
              <w:spacing w:after="240"/>
              <w:rPr>
                <w:b w:val="0"/>
                <w:sz w:val="24"/>
                <w:szCs w:val="24"/>
              </w:rPr>
            </w:pPr>
            <w:r w:rsidRPr="00203ADE">
              <w:rPr>
                <w:b w:val="0"/>
                <w:sz w:val="24"/>
                <w:szCs w:val="24"/>
              </w:rPr>
              <w:t>Hatched</w:t>
            </w:r>
          </w:p>
        </w:tc>
        <w:tc>
          <w:tcPr>
            <w:tcW w:w="1355" w:type="pct"/>
            <w:vAlign w:val="center"/>
          </w:tcPr>
          <w:p w:rsidR="00641B93" w:rsidRPr="00203ADE" w:rsidRDefault="00641B93" w:rsidP="00203ADE">
            <w:pPr>
              <w:pStyle w:val="tablecolhead"/>
              <w:spacing w:after="240"/>
              <w:rPr>
                <w:b w:val="0"/>
                <w:sz w:val="24"/>
                <w:szCs w:val="24"/>
              </w:rPr>
            </w:pPr>
            <w:r w:rsidRPr="00203ADE">
              <w:rPr>
                <w:b w:val="0"/>
                <w:sz w:val="24"/>
                <w:szCs w:val="24"/>
              </w:rPr>
              <w:t>1</w:t>
            </w:r>
          </w:p>
        </w:tc>
      </w:tr>
      <w:tr w:rsidR="00641B93" w:rsidRPr="00203ADE" w:rsidTr="00676919">
        <w:trPr>
          <w:trHeight w:val="288"/>
        </w:trPr>
        <w:tc>
          <w:tcPr>
            <w:tcW w:w="1743" w:type="pct"/>
            <w:vMerge/>
            <w:vAlign w:val="center"/>
          </w:tcPr>
          <w:p w:rsidR="00641B93" w:rsidRPr="00203ADE" w:rsidRDefault="00641B93" w:rsidP="00203ADE">
            <w:pPr>
              <w:pStyle w:val="tablecolhead"/>
              <w:spacing w:after="240"/>
              <w:rPr>
                <w:b w:val="0"/>
                <w:sz w:val="24"/>
                <w:szCs w:val="24"/>
              </w:rPr>
            </w:pPr>
          </w:p>
        </w:tc>
        <w:tc>
          <w:tcPr>
            <w:tcW w:w="1902" w:type="pct"/>
            <w:vAlign w:val="center"/>
          </w:tcPr>
          <w:p w:rsidR="00641B93" w:rsidRPr="00203ADE" w:rsidRDefault="00641B93" w:rsidP="00203ADE">
            <w:pPr>
              <w:pStyle w:val="tablecolhead"/>
              <w:spacing w:after="240"/>
              <w:rPr>
                <w:b w:val="0"/>
                <w:sz w:val="24"/>
                <w:szCs w:val="24"/>
              </w:rPr>
            </w:pPr>
            <w:r w:rsidRPr="00203ADE">
              <w:rPr>
                <w:b w:val="0"/>
                <w:sz w:val="24"/>
                <w:szCs w:val="24"/>
              </w:rPr>
              <w:t>Not hatched</w:t>
            </w:r>
          </w:p>
        </w:tc>
        <w:tc>
          <w:tcPr>
            <w:tcW w:w="1355" w:type="pct"/>
            <w:vAlign w:val="center"/>
          </w:tcPr>
          <w:p w:rsidR="00641B93" w:rsidRPr="00203ADE" w:rsidRDefault="00641B93" w:rsidP="00203ADE">
            <w:pPr>
              <w:pStyle w:val="tablecolhead"/>
              <w:spacing w:after="240"/>
              <w:rPr>
                <w:b w:val="0"/>
                <w:sz w:val="24"/>
                <w:szCs w:val="24"/>
              </w:rPr>
            </w:pPr>
            <w:r w:rsidRPr="00203ADE">
              <w:rPr>
                <w:b w:val="0"/>
                <w:sz w:val="24"/>
                <w:szCs w:val="24"/>
              </w:rPr>
              <w:t>0</w:t>
            </w:r>
          </w:p>
        </w:tc>
      </w:tr>
      <w:tr w:rsidR="00641B93" w:rsidRPr="00203ADE" w:rsidTr="00676919">
        <w:trPr>
          <w:trHeight w:val="288"/>
        </w:trPr>
        <w:tc>
          <w:tcPr>
            <w:tcW w:w="1743" w:type="pct"/>
            <w:vAlign w:val="center"/>
          </w:tcPr>
          <w:p w:rsidR="00641B93" w:rsidRPr="00203ADE" w:rsidRDefault="00641B93" w:rsidP="00203ADE">
            <w:pPr>
              <w:pStyle w:val="tablecolhead"/>
              <w:spacing w:after="240"/>
              <w:rPr>
                <w:b w:val="0"/>
                <w:sz w:val="24"/>
                <w:szCs w:val="24"/>
              </w:rPr>
            </w:pPr>
            <w:r w:rsidRPr="00203ADE">
              <w:rPr>
                <w:b w:val="0"/>
                <w:sz w:val="24"/>
                <w:szCs w:val="24"/>
              </w:rPr>
              <w:t>Breeder age</w:t>
            </w:r>
          </w:p>
        </w:tc>
        <w:tc>
          <w:tcPr>
            <w:tcW w:w="3257" w:type="pct"/>
            <w:gridSpan w:val="2"/>
            <w:vAlign w:val="center"/>
          </w:tcPr>
          <w:p w:rsidR="00641B93" w:rsidRPr="00203ADE" w:rsidRDefault="00641B93" w:rsidP="00203ADE">
            <w:pPr>
              <w:pStyle w:val="tablecolhead"/>
              <w:spacing w:after="240"/>
              <w:rPr>
                <w:b w:val="0"/>
                <w:sz w:val="24"/>
                <w:szCs w:val="24"/>
              </w:rPr>
            </w:pPr>
            <w:r w:rsidRPr="00203ADE">
              <w:rPr>
                <w:b w:val="0"/>
                <w:sz w:val="24"/>
                <w:szCs w:val="24"/>
              </w:rPr>
              <w:t>Continuous</w:t>
            </w:r>
          </w:p>
        </w:tc>
      </w:tr>
      <w:tr w:rsidR="00641B93" w:rsidRPr="00203ADE" w:rsidTr="00676919">
        <w:trPr>
          <w:trHeight w:val="288"/>
        </w:trPr>
        <w:tc>
          <w:tcPr>
            <w:tcW w:w="1743" w:type="pct"/>
            <w:vAlign w:val="center"/>
          </w:tcPr>
          <w:p w:rsidR="00641B93" w:rsidRPr="00203ADE" w:rsidRDefault="00641B93" w:rsidP="00203ADE">
            <w:pPr>
              <w:pStyle w:val="tablecolhead"/>
              <w:spacing w:after="240"/>
              <w:rPr>
                <w:b w:val="0"/>
                <w:sz w:val="24"/>
                <w:szCs w:val="24"/>
              </w:rPr>
            </w:pPr>
            <w:r w:rsidRPr="00203ADE">
              <w:rPr>
                <w:b w:val="0"/>
                <w:sz w:val="24"/>
                <w:szCs w:val="24"/>
              </w:rPr>
              <w:lastRenderedPageBreak/>
              <w:t>Fertility rate</w:t>
            </w:r>
          </w:p>
        </w:tc>
        <w:tc>
          <w:tcPr>
            <w:tcW w:w="3257" w:type="pct"/>
            <w:gridSpan w:val="2"/>
            <w:vAlign w:val="center"/>
          </w:tcPr>
          <w:p w:rsidR="00641B93" w:rsidRPr="00203ADE" w:rsidRDefault="00641B93" w:rsidP="00203ADE">
            <w:pPr>
              <w:pStyle w:val="tablecolhead"/>
              <w:spacing w:after="240"/>
              <w:rPr>
                <w:b w:val="0"/>
                <w:sz w:val="24"/>
                <w:szCs w:val="24"/>
              </w:rPr>
            </w:pPr>
            <w:r w:rsidRPr="00203ADE">
              <w:rPr>
                <w:b w:val="0"/>
                <w:sz w:val="24"/>
                <w:szCs w:val="24"/>
              </w:rPr>
              <w:t>Continuous</w:t>
            </w:r>
          </w:p>
        </w:tc>
      </w:tr>
      <w:tr w:rsidR="00641B93" w:rsidRPr="00203ADE" w:rsidTr="00676919">
        <w:trPr>
          <w:trHeight w:val="288"/>
        </w:trPr>
        <w:tc>
          <w:tcPr>
            <w:tcW w:w="1743" w:type="pct"/>
            <w:vAlign w:val="center"/>
          </w:tcPr>
          <w:p w:rsidR="00641B93" w:rsidRPr="00203ADE" w:rsidRDefault="00641B93" w:rsidP="00203ADE">
            <w:pPr>
              <w:pStyle w:val="tablecolhead"/>
              <w:spacing w:after="240"/>
              <w:rPr>
                <w:b w:val="0"/>
                <w:sz w:val="24"/>
                <w:szCs w:val="24"/>
              </w:rPr>
            </w:pPr>
            <w:r w:rsidRPr="00203ADE">
              <w:rPr>
                <w:b w:val="0"/>
                <w:sz w:val="24"/>
                <w:szCs w:val="24"/>
              </w:rPr>
              <w:t>Egg Count</w:t>
            </w:r>
          </w:p>
        </w:tc>
        <w:tc>
          <w:tcPr>
            <w:tcW w:w="3257" w:type="pct"/>
            <w:gridSpan w:val="2"/>
            <w:vAlign w:val="center"/>
          </w:tcPr>
          <w:p w:rsidR="00641B93" w:rsidRPr="00203ADE" w:rsidRDefault="00641B93" w:rsidP="00203ADE">
            <w:pPr>
              <w:pStyle w:val="tablecolhead"/>
              <w:spacing w:after="240"/>
              <w:rPr>
                <w:b w:val="0"/>
                <w:sz w:val="24"/>
                <w:szCs w:val="24"/>
              </w:rPr>
            </w:pPr>
            <w:r w:rsidRPr="00203ADE">
              <w:rPr>
                <w:b w:val="0"/>
                <w:sz w:val="24"/>
                <w:szCs w:val="24"/>
              </w:rPr>
              <w:t>The number of eggs from each batch in each day</w:t>
            </w:r>
          </w:p>
        </w:tc>
      </w:tr>
    </w:tbl>
    <w:p w:rsidR="00641B93" w:rsidRPr="00203ADE" w:rsidRDefault="00641B93" w:rsidP="00203ADE">
      <w:pPr>
        <w:pStyle w:val="BodyText"/>
        <w:spacing w:after="240"/>
        <w:rPr>
          <w:sz w:val="24"/>
          <w:szCs w:val="24"/>
        </w:rPr>
      </w:pPr>
    </w:p>
    <w:p w:rsidR="0064706B" w:rsidRPr="00203ADE" w:rsidRDefault="0064706B" w:rsidP="00203ADE">
      <w:pPr>
        <w:pStyle w:val="BodyText"/>
        <w:spacing w:after="240"/>
        <w:ind w:firstLine="0"/>
        <w:rPr>
          <w:rFonts w:eastAsia="Times New Roman"/>
          <w:spacing w:val="0"/>
          <w:sz w:val="24"/>
          <w:szCs w:val="24"/>
        </w:rPr>
      </w:pPr>
      <w:r w:rsidRPr="00203ADE">
        <w:rPr>
          <w:rFonts w:eastAsia="Times New Roman"/>
          <w:spacing w:val="0"/>
          <w:sz w:val="24"/>
          <w:szCs w:val="24"/>
        </w:rPr>
        <w:t>The responses of analysis are: Ygij1 (hatching status</w:t>
      </w:r>
      <w:r w:rsidR="004474D4" w:rsidRPr="00203ADE">
        <w:rPr>
          <w:rFonts w:eastAsia="Times New Roman"/>
          <w:spacing w:val="0"/>
          <w:sz w:val="24"/>
          <w:szCs w:val="24"/>
        </w:rPr>
        <w:t xml:space="preserve"> – binary variable</w:t>
      </w:r>
      <w:r w:rsidRPr="00203ADE">
        <w:rPr>
          <w:rFonts w:eastAsia="Times New Roman"/>
          <w:spacing w:val="0"/>
          <w:sz w:val="24"/>
          <w:szCs w:val="24"/>
        </w:rPr>
        <w:t>) and Ygij2 (</w:t>
      </w:r>
      <w:r w:rsidR="005333D6" w:rsidRPr="00203ADE">
        <w:rPr>
          <w:rFonts w:eastAsia="Times New Roman"/>
          <w:spacing w:val="0"/>
          <w:sz w:val="24"/>
          <w:szCs w:val="24"/>
        </w:rPr>
        <w:t xml:space="preserve">log of </w:t>
      </w:r>
      <w:r w:rsidRPr="00203ADE">
        <w:rPr>
          <w:rFonts w:eastAsia="Times New Roman"/>
          <w:spacing w:val="0"/>
          <w:sz w:val="24"/>
          <w:szCs w:val="24"/>
        </w:rPr>
        <w:t>egg count - number of eggs</w:t>
      </w:r>
      <w:r w:rsidR="004474D4" w:rsidRPr="00203ADE">
        <w:rPr>
          <w:rFonts w:eastAsia="Times New Roman"/>
          <w:spacing w:val="0"/>
          <w:sz w:val="24"/>
          <w:szCs w:val="24"/>
        </w:rPr>
        <w:t xml:space="preserve"> – normally distributed variable</w:t>
      </w:r>
      <w:r w:rsidRPr="00203ADE">
        <w:rPr>
          <w:rFonts w:eastAsia="Times New Roman"/>
          <w:spacing w:val="0"/>
          <w:sz w:val="24"/>
          <w:szCs w:val="24"/>
        </w:rPr>
        <w:t xml:space="preserve">). Here, the event (hatching) is happening in time interval g for the ith egg from the jth batch given that event does not occur in (g-1) and xij </w:t>
      </w:r>
      <w:r w:rsidR="008D20AF" w:rsidRPr="00203ADE">
        <w:rPr>
          <w:rFonts w:eastAsia="Times New Roman"/>
          <w:spacing w:val="0"/>
          <w:sz w:val="24"/>
          <w:szCs w:val="24"/>
        </w:rPr>
        <w:fldChar w:fldCharType="begin"/>
      </w:r>
      <w:r w:rsidRPr="00203ADE">
        <w:rPr>
          <w:rFonts w:eastAsia="Times New Roman"/>
          <w:spacing w:val="0"/>
          <w:sz w:val="24"/>
          <w:szCs w:val="24"/>
        </w:rPr>
        <w:instrText xml:space="preserve"> QUOTE </w:instrText>
      </w:r>
      <m:oMath>
        <m:sSub>
          <m:sSubPr>
            <m:ctrlPr>
              <w:rPr>
                <w:rFonts w:ascii="Cambria Math" w:eastAsia="Times New Roman" w:hAnsi="Cambria Math"/>
                <w:spacing w:val="0"/>
                <w:sz w:val="24"/>
                <w:szCs w:val="24"/>
              </w:rPr>
            </m:ctrlPr>
          </m:sSubPr>
          <m:e>
            <m:r>
              <m:rPr>
                <m:sty m:val="p"/>
              </m:rPr>
              <w:rPr>
                <w:rFonts w:ascii="Cambria Math" w:eastAsia="Times New Roman"/>
                <w:spacing w:val="0"/>
                <w:sz w:val="24"/>
                <w:szCs w:val="24"/>
              </w:rPr>
              <m:t>x</m:t>
            </m:r>
          </m:e>
          <m:sub>
            <m:r>
              <m:rPr>
                <m:sty m:val="p"/>
              </m:rPr>
              <w:rPr>
                <w:rFonts w:ascii="Cambria Math" w:eastAsia="Times New Roman"/>
                <w:spacing w:val="0"/>
                <w:sz w:val="24"/>
                <w:szCs w:val="24"/>
              </w:rPr>
              <m:t>ij</m:t>
            </m:r>
          </m:sub>
        </m:sSub>
      </m:oMath>
      <w:r w:rsidR="008D20AF" w:rsidRPr="00203ADE">
        <w:rPr>
          <w:rFonts w:eastAsia="Times New Roman"/>
          <w:spacing w:val="0"/>
          <w:sz w:val="24"/>
          <w:szCs w:val="24"/>
        </w:rPr>
        <w:fldChar w:fldCharType="end"/>
      </w:r>
      <w:r w:rsidRPr="00203ADE">
        <w:rPr>
          <w:rFonts w:eastAsia="Times New Roman"/>
          <w:spacing w:val="0"/>
          <w:sz w:val="24"/>
          <w:szCs w:val="24"/>
        </w:rPr>
        <w:t xml:space="preserve">are covariates at the batch j and egg i. </w:t>
      </w:r>
      <w:r w:rsidR="004474D4" w:rsidRPr="00203ADE">
        <w:rPr>
          <w:rFonts w:eastAsia="Times New Roman"/>
          <w:spacing w:val="0"/>
          <w:sz w:val="24"/>
          <w:szCs w:val="24"/>
        </w:rPr>
        <w:t xml:space="preserve">Since the egg </w:t>
      </w:r>
      <w:r w:rsidR="004474D4" w:rsidRPr="00203ADE">
        <w:rPr>
          <w:rFonts w:eastAsia="Times New Roman"/>
          <w:color w:val="000000" w:themeColor="text1"/>
          <w:spacing w:val="0"/>
          <w:sz w:val="24"/>
          <w:szCs w:val="24"/>
        </w:rPr>
        <w:t xml:space="preserve">count is </w:t>
      </w:r>
      <w:r w:rsidR="00BD6F83" w:rsidRPr="00203ADE">
        <w:rPr>
          <w:rFonts w:eastAsia="Times New Roman"/>
          <w:color w:val="000000" w:themeColor="text1"/>
          <w:spacing w:val="0"/>
          <w:sz w:val="24"/>
          <w:szCs w:val="24"/>
        </w:rPr>
        <w:t>was found to be not</w:t>
      </w:r>
      <w:r w:rsidR="004474D4" w:rsidRPr="00203ADE">
        <w:rPr>
          <w:rFonts w:eastAsia="Times New Roman"/>
          <w:color w:val="000000" w:themeColor="text1"/>
          <w:spacing w:val="0"/>
          <w:sz w:val="24"/>
          <w:szCs w:val="24"/>
        </w:rPr>
        <w:t xml:space="preserve"> distributed as Poisson, the</w:t>
      </w:r>
      <w:r w:rsidR="004474D4" w:rsidRPr="00203ADE">
        <w:rPr>
          <w:rFonts w:eastAsia="Times New Roman"/>
          <w:spacing w:val="0"/>
          <w:sz w:val="24"/>
          <w:szCs w:val="24"/>
        </w:rPr>
        <w:t xml:space="preserve"> log of egg count was considered as a </w:t>
      </w:r>
      <w:r w:rsidR="006B723A" w:rsidRPr="00203ADE">
        <w:rPr>
          <w:rFonts w:eastAsia="Times New Roman"/>
          <w:spacing w:val="0"/>
          <w:sz w:val="24"/>
          <w:szCs w:val="24"/>
        </w:rPr>
        <w:t>normally</w:t>
      </w:r>
      <w:r w:rsidR="004474D4" w:rsidRPr="00203ADE">
        <w:rPr>
          <w:rFonts w:eastAsia="Times New Roman"/>
          <w:spacing w:val="0"/>
          <w:sz w:val="24"/>
          <w:szCs w:val="24"/>
        </w:rPr>
        <w:t xml:space="preserve"> distributed variable</w:t>
      </w:r>
      <w:r w:rsidR="006B723A" w:rsidRPr="00203ADE">
        <w:rPr>
          <w:rFonts w:eastAsia="Times New Roman"/>
          <w:spacing w:val="0"/>
          <w:sz w:val="24"/>
          <w:szCs w:val="24"/>
        </w:rPr>
        <w:t xml:space="preserve"> (</w:t>
      </w:r>
      <w:r w:rsidR="006B723A" w:rsidRPr="00203ADE">
        <w:rPr>
          <w:color w:val="222222"/>
          <w:sz w:val="24"/>
          <w:szCs w:val="24"/>
          <w:shd w:val="clear" w:color="auto" w:fill="FFFFFF"/>
        </w:rPr>
        <w:t>Changyong</w:t>
      </w:r>
      <w:r w:rsidR="006B723A" w:rsidRPr="00203ADE">
        <w:rPr>
          <w:rFonts w:eastAsia="Times New Roman"/>
          <w:spacing w:val="0"/>
          <w:sz w:val="24"/>
          <w:szCs w:val="24"/>
        </w:rPr>
        <w:t xml:space="preserve"> et al. 2014). </w:t>
      </w:r>
      <w:r w:rsidRPr="00203ADE">
        <w:rPr>
          <w:rFonts w:eastAsia="Times New Roman"/>
          <w:spacing w:val="0"/>
          <w:sz w:val="24"/>
          <w:szCs w:val="24"/>
        </w:rPr>
        <w:t xml:space="preserve">Variables that impact Y = (Y1, Y2) are the explanatory variables (breeder factors) denoted by Xij.  </w:t>
      </w:r>
    </w:p>
    <w:p w:rsidR="00DA561E" w:rsidRPr="00203ADE" w:rsidRDefault="00DA561E" w:rsidP="00203ADE">
      <w:pPr>
        <w:pStyle w:val="SubsectionHeading"/>
        <w:spacing w:after="240"/>
        <w:outlineLvl w:val="0"/>
        <w:rPr>
          <w:sz w:val="24"/>
          <w:szCs w:val="24"/>
        </w:rPr>
      </w:pPr>
      <w:r w:rsidRPr="00203ADE">
        <w:rPr>
          <w:sz w:val="24"/>
          <w:szCs w:val="24"/>
        </w:rPr>
        <w:t>Bayesian Model</w:t>
      </w:r>
    </w:p>
    <w:p w:rsidR="005664CA" w:rsidRPr="00203ADE" w:rsidRDefault="005664CA" w:rsidP="00203ADE">
      <w:pPr>
        <w:pStyle w:val="BodyText"/>
        <w:spacing w:after="240"/>
        <w:ind w:firstLine="0"/>
        <w:rPr>
          <w:rFonts w:eastAsia="Times New Roman"/>
          <w:spacing w:val="0"/>
          <w:sz w:val="24"/>
          <w:szCs w:val="24"/>
        </w:rPr>
      </w:pPr>
      <w:r w:rsidRPr="00203ADE">
        <w:rPr>
          <w:rFonts w:eastAsia="Times New Roman"/>
          <w:spacing w:val="0"/>
          <w:sz w:val="24"/>
          <w:szCs w:val="24"/>
        </w:rPr>
        <w:t>To formulate a joint model, Generalized Linear Model (GLM) can be used to form marginal models for each re</w:t>
      </w:r>
      <w:r w:rsidR="00640F83">
        <w:rPr>
          <w:rFonts w:eastAsia="Times New Roman"/>
          <w:spacing w:val="0"/>
          <w:sz w:val="24"/>
          <w:szCs w:val="24"/>
        </w:rPr>
        <w:t>sponse by considering mean E(Yk</w:t>
      </w:r>
      <w:r w:rsidR="00640F83" w:rsidRPr="00640F83">
        <w:rPr>
          <w:rFonts w:eastAsia="Times New Roman"/>
          <w:color w:val="FF0000"/>
          <w:spacing w:val="0"/>
          <w:sz w:val="24"/>
          <w:szCs w:val="24"/>
        </w:rPr>
        <w:t>|</w:t>
      </w:r>
      <w:r w:rsidRPr="00203ADE">
        <w:rPr>
          <w:rFonts w:eastAsia="Times New Roman"/>
          <w:spacing w:val="0"/>
          <w:sz w:val="24"/>
          <w:szCs w:val="24"/>
        </w:rPr>
        <w:t>Xi) and variance Var(Yk/Xi) where k=1,2.  The responses are linked by structuring a covariance matrix Var(Yk</w:t>
      </w:r>
      <w:r w:rsidR="00640F83" w:rsidRPr="00640F83">
        <w:rPr>
          <w:rFonts w:eastAsia="Times New Roman"/>
          <w:color w:val="FF0000"/>
          <w:spacing w:val="0"/>
          <w:sz w:val="24"/>
          <w:szCs w:val="24"/>
        </w:rPr>
        <w:t>|</w:t>
      </w:r>
      <w:r w:rsidRPr="00203ADE">
        <w:rPr>
          <w:rFonts w:eastAsia="Times New Roman"/>
          <w:spacing w:val="0"/>
          <w:sz w:val="24"/>
          <w:szCs w:val="24"/>
        </w:rPr>
        <w:t xml:space="preserve">Xi) to include potential correlations. </w:t>
      </w:r>
    </w:p>
    <w:p w:rsidR="005664CA" w:rsidRPr="00203ADE" w:rsidRDefault="005664CA" w:rsidP="00203ADE">
      <w:pPr>
        <w:pStyle w:val="BodyText"/>
        <w:spacing w:after="240"/>
        <w:ind w:firstLine="0"/>
        <w:rPr>
          <w:sz w:val="24"/>
          <w:szCs w:val="24"/>
        </w:rPr>
      </w:pPr>
      <w:r w:rsidRPr="00203ADE">
        <w:rPr>
          <w:sz w:val="24"/>
          <w:szCs w:val="24"/>
        </w:rPr>
        <w:t>In GLM,</w:t>
      </w:r>
    </w:p>
    <w:p w:rsidR="005664CA" w:rsidRPr="00203ADE" w:rsidRDefault="005664CA" w:rsidP="00203ADE">
      <w:pPr>
        <w:pStyle w:val="BodyText"/>
        <w:spacing w:after="240"/>
        <w:ind w:left="720" w:firstLine="720"/>
        <w:rPr>
          <w:sz w:val="24"/>
          <w:szCs w:val="24"/>
        </w:rPr>
      </w:pPr>
      <w:r w:rsidRPr="00203ADE">
        <w:rPr>
          <w:sz w:val="24"/>
          <w:szCs w:val="24"/>
        </w:rPr>
        <w:t>l</w:t>
      </w:r>
      <w:r w:rsidRPr="00203ADE">
        <w:rPr>
          <w:sz w:val="24"/>
          <w:szCs w:val="24"/>
          <w:vertAlign w:val="subscript"/>
        </w:rPr>
        <w:t>k</w:t>
      </w:r>
      <w:r w:rsidRPr="00203ADE">
        <w:rPr>
          <w:sz w:val="24"/>
          <w:szCs w:val="24"/>
        </w:rPr>
        <w:t>(E(Y</w:t>
      </w:r>
      <w:r w:rsidRPr="00203ADE">
        <w:rPr>
          <w:sz w:val="24"/>
          <w:szCs w:val="24"/>
          <w:vertAlign w:val="subscript"/>
        </w:rPr>
        <w:t>ik</w:t>
      </w:r>
      <w:r w:rsidR="00640F83">
        <w:rPr>
          <w:sz w:val="24"/>
          <w:szCs w:val="24"/>
          <w:vertAlign w:val="subscript"/>
        </w:rPr>
        <w:t xml:space="preserve"> </w:t>
      </w:r>
      <w:r w:rsidR="00640F83" w:rsidRPr="00640F83">
        <w:rPr>
          <w:rFonts w:eastAsia="Times New Roman"/>
          <w:color w:val="FF0000"/>
          <w:spacing w:val="0"/>
          <w:sz w:val="24"/>
          <w:szCs w:val="24"/>
        </w:rPr>
        <w:t>|</w:t>
      </w:r>
      <w:r w:rsidR="00640F83">
        <w:rPr>
          <w:rFonts w:eastAsia="Times New Roman"/>
          <w:color w:val="FF0000"/>
          <w:spacing w:val="0"/>
          <w:sz w:val="24"/>
          <w:szCs w:val="24"/>
        </w:rPr>
        <w:t xml:space="preserve"> </w:t>
      </w:r>
      <w:r w:rsidRPr="00203ADE">
        <w:rPr>
          <w:sz w:val="24"/>
          <w:szCs w:val="24"/>
          <w:vertAlign w:val="subscript"/>
        </w:rPr>
        <w:t>Xi</w:t>
      </w:r>
      <w:r w:rsidRPr="00203ADE">
        <w:rPr>
          <w:sz w:val="24"/>
          <w:szCs w:val="24"/>
        </w:rPr>
        <w:t>)) = X</w:t>
      </w:r>
      <w:r w:rsidRPr="00203ADE">
        <w:rPr>
          <w:sz w:val="24"/>
          <w:szCs w:val="24"/>
          <w:vertAlign w:val="subscript"/>
        </w:rPr>
        <w:t>ik</w:t>
      </w:r>
      <w:r w:rsidRPr="00203ADE">
        <w:rPr>
          <w:sz w:val="24"/>
          <w:szCs w:val="24"/>
        </w:rPr>
        <w:t>′β</w:t>
      </w:r>
      <w:r w:rsidRPr="00203ADE">
        <w:rPr>
          <w:sz w:val="24"/>
          <w:szCs w:val="24"/>
          <w:vertAlign w:val="subscript"/>
        </w:rPr>
        <w:t>k</w:t>
      </w:r>
      <w:r w:rsidRPr="00203ADE">
        <w:rPr>
          <w:sz w:val="24"/>
          <w:szCs w:val="24"/>
        </w:rPr>
        <w:tab/>
      </w:r>
      <w:r w:rsidRPr="00203ADE">
        <w:rPr>
          <w:sz w:val="24"/>
          <w:szCs w:val="24"/>
        </w:rPr>
        <w:tab/>
      </w:r>
      <w:r w:rsidRPr="00203ADE">
        <w:rPr>
          <w:sz w:val="24"/>
          <w:szCs w:val="24"/>
        </w:rPr>
        <w:tab/>
      </w:r>
      <w:r w:rsidRPr="00203ADE">
        <w:rPr>
          <w:sz w:val="24"/>
          <w:szCs w:val="24"/>
        </w:rPr>
        <w:tab/>
      </w:r>
      <w:r w:rsidRPr="00203ADE">
        <w:rPr>
          <w:sz w:val="24"/>
          <w:szCs w:val="24"/>
        </w:rPr>
        <w:tab/>
      </w:r>
      <w:r w:rsidRPr="00203ADE">
        <w:rPr>
          <w:sz w:val="24"/>
          <w:szCs w:val="24"/>
        </w:rPr>
        <w:tab/>
        <w:t xml:space="preserve"> </w:t>
      </w:r>
      <w:r w:rsidR="00885BCB" w:rsidRPr="00203ADE">
        <w:rPr>
          <w:sz w:val="24"/>
          <w:szCs w:val="24"/>
        </w:rPr>
        <w:t xml:space="preserve">   </w:t>
      </w:r>
      <w:r w:rsidRPr="00203ADE">
        <w:rPr>
          <w:sz w:val="24"/>
          <w:szCs w:val="24"/>
        </w:rPr>
        <w:t xml:space="preserve"> (5)</w:t>
      </w:r>
    </w:p>
    <w:p w:rsidR="005664CA" w:rsidRPr="00203ADE" w:rsidRDefault="005664CA" w:rsidP="00203ADE">
      <w:pPr>
        <w:pStyle w:val="BodyText"/>
        <w:spacing w:after="240"/>
        <w:ind w:firstLine="0"/>
        <w:rPr>
          <w:color w:val="000000" w:themeColor="text1"/>
          <w:sz w:val="24"/>
          <w:szCs w:val="24"/>
        </w:rPr>
      </w:pPr>
      <w:r w:rsidRPr="00203ADE">
        <w:rPr>
          <w:sz w:val="24"/>
          <w:szCs w:val="24"/>
        </w:rPr>
        <w:t>where k=1,2 and i denotes each record from each cluster and l</w:t>
      </w:r>
      <w:r w:rsidRPr="00203ADE">
        <w:rPr>
          <w:sz w:val="24"/>
          <w:szCs w:val="24"/>
          <w:vertAlign w:val="subscript"/>
        </w:rPr>
        <w:t>k</w:t>
      </w:r>
      <w:r w:rsidR="00640F83">
        <w:rPr>
          <w:sz w:val="24"/>
          <w:szCs w:val="24"/>
          <w:vertAlign w:val="subscript"/>
        </w:rPr>
        <w:t xml:space="preserve">  </w:t>
      </w:r>
      <w:r w:rsidRPr="00203ADE">
        <w:rPr>
          <w:sz w:val="24"/>
          <w:szCs w:val="24"/>
        </w:rPr>
        <w:t>is the link function. Here, l</w:t>
      </w:r>
      <w:r w:rsidRPr="00203ADE">
        <w:rPr>
          <w:sz w:val="24"/>
          <w:szCs w:val="24"/>
          <w:vertAlign w:val="subscript"/>
        </w:rPr>
        <w:t>1</w:t>
      </w:r>
      <w:r w:rsidRPr="00203ADE">
        <w:rPr>
          <w:sz w:val="24"/>
          <w:szCs w:val="24"/>
        </w:rPr>
        <w:t>(u) is the logit link and l</w:t>
      </w:r>
      <w:r w:rsidRPr="00203ADE">
        <w:rPr>
          <w:sz w:val="24"/>
          <w:szCs w:val="24"/>
          <w:vertAlign w:val="subscript"/>
        </w:rPr>
        <w:t>2</w:t>
      </w:r>
      <w:r w:rsidRPr="00203ADE">
        <w:rPr>
          <w:sz w:val="24"/>
          <w:szCs w:val="24"/>
        </w:rPr>
        <w:t xml:space="preserve">(u) is </w:t>
      </w:r>
      <w:r w:rsidRPr="00203ADE">
        <w:rPr>
          <w:color w:val="000000" w:themeColor="text1"/>
          <w:sz w:val="24"/>
          <w:szCs w:val="24"/>
        </w:rPr>
        <w:t xml:space="preserve">the </w:t>
      </w:r>
      <w:r w:rsidR="00BD6F83" w:rsidRPr="00203ADE">
        <w:rPr>
          <w:color w:val="000000" w:themeColor="text1"/>
          <w:sz w:val="24"/>
          <w:szCs w:val="24"/>
        </w:rPr>
        <w:t>identity</w:t>
      </w:r>
      <w:r w:rsidR="00885BCB" w:rsidRPr="00203ADE">
        <w:rPr>
          <w:color w:val="000000" w:themeColor="text1"/>
          <w:sz w:val="24"/>
          <w:szCs w:val="24"/>
        </w:rPr>
        <w:t xml:space="preserve"> </w:t>
      </w:r>
      <w:r w:rsidRPr="00203ADE">
        <w:rPr>
          <w:color w:val="000000" w:themeColor="text1"/>
          <w:sz w:val="24"/>
          <w:szCs w:val="24"/>
        </w:rPr>
        <w:t xml:space="preserve">link. </w:t>
      </w:r>
    </w:p>
    <w:p w:rsidR="005664CA" w:rsidRPr="00203ADE" w:rsidRDefault="005664CA" w:rsidP="00203ADE">
      <w:pPr>
        <w:pStyle w:val="BodyText"/>
        <w:spacing w:after="240"/>
        <w:ind w:firstLine="0"/>
        <w:rPr>
          <w:color w:val="000000" w:themeColor="text1"/>
          <w:sz w:val="24"/>
          <w:szCs w:val="24"/>
        </w:rPr>
      </w:pPr>
      <w:r w:rsidRPr="00203ADE">
        <w:rPr>
          <w:color w:val="000000" w:themeColor="text1"/>
          <w:sz w:val="24"/>
          <w:szCs w:val="24"/>
        </w:rPr>
        <w:t>A structural formulation of the model is given as:</w:t>
      </w:r>
    </w:p>
    <w:p w:rsidR="005664CA" w:rsidRPr="00203ADE" w:rsidRDefault="005664CA" w:rsidP="00203ADE">
      <w:pPr>
        <w:pStyle w:val="BodyText"/>
        <w:spacing w:after="240"/>
        <w:ind w:firstLine="0"/>
        <w:rPr>
          <w:color w:val="000000" w:themeColor="text1"/>
          <w:sz w:val="24"/>
          <w:szCs w:val="24"/>
        </w:rPr>
      </w:pPr>
      <w:r w:rsidRPr="00203ADE">
        <w:rPr>
          <w:color w:val="000000" w:themeColor="text1"/>
          <w:sz w:val="24"/>
          <w:szCs w:val="24"/>
        </w:rPr>
        <w:t>l</w:t>
      </w:r>
      <w:r w:rsidRPr="00203ADE">
        <w:rPr>
          <w:color w:val="000000" w:themeColor="text1"/>
          <w:sz w:val="24"/>
          <w:szCs w:val="24"/>
          <w:vertAlign w:val="subscript"/>
        </w:rPr>
        <w:t>1</w:t>
      </w:r>
      <w:r w:rsidR="008D20AF" w:rsidRPr="00203ADE">
        <w:rPr>
          <w:color w:val="000000" w:themeColor="text1"/>
          <w:sz w:val="24"/>
          <w:szCs w:val="24"/>
        </w:rPr>
        <w:fldChar w:fldCharType="begin"/>
      </w:r>
      <w:r w:rsidRPr="00203ADE">
        <w:rPr>
          <w:color w:val="000000" w:themeColor="text1"/>
          <w:sz w:val="24"/>
          <w:szCs w:val="24"/>
        </w:rPr>
        <w:instrText xml:space="preserve"> QUOTE </w:instrText>
      </w:r>
      <m:oMath>
        <m:sSubSup>
          <m:sSubSupPr>
            <m:ctrlPr>
              <w:rPr>
                <w:rFonts w:ascii="Cambria Math" w:hAnsi="Cambria Math"/>
                <w:color w:val="000000" w:themeColor="text1"/>
                <w:sz w:val="24"/>
                <w:szCs w:val="24"/>
              </w:rPr>
            </m:ctrlPr>
          </m:sSubSupPr>
          <m:e>
            <m:r>
              <m:rPr>
                <m:sty m:val="p"/>
              </m:rPr>
              <w:rPr>
                <w:rFonts w:ascii="Cambria Math"/>
                <w:color w:val="000000" w:themeColor="text1"/>
                <w:sz w:val="24"/>
                <w:szCs w:val="24"/>
              </w:rPr>
              <m:t>(Y</m:t>
            </m:r>
          </m:e>
          <m:sub>
            <m:r>
              <m:rPr>
                <m:sty m:val="p"/>
              </m:rPr>
              <w:rPr>
                <w:rFonts w:ascii="Cambria Math"/>
                <w:color w:val="000000" w:themeColor="text1"/>
                <w:sz w:val="24"/>
                <w:szCs w:val="24"/>
              </w:rPr>
              <m:t>gij1</m:t>
            </m:r>
          </m:sub>
          <m:sup>
            <m:r>
              <m:rPr>
                <m:sty m:val="p"/>
              </m:rPr>
              <w:rPr>
                <w:color w:val="000000" w:themeColor="text1"/>
                <w:sz w:val="24"/>
                <w:szCs w:val="24"/>
              </w:rPr>
              <m:t>'</m:t>
            </m:r>
          </m:sup>
        </m:sSubSup>
        <m:r>
          <m:rPr>
            <m:sty m:val="p"/>
          </m:rPr>
          <w:rPr>
            <w:rFonts w:ascii="Cambria Math"/>
            <w:color w:val="000000" w:themeColor="text1"/>
            <w:sz w:val="24"/>
            <w:szCs w:val="24"/>
          </w:rPr>
          <m:t>)=</m:t>
        </m:r>
      </m:oMath>
      <w:r w:rsidR="008D20AF" w:rsidRPr="00203ADE">
        <w:rPr>
          <w:color w:val="000000" w:themeColor="text1"/>
          <w:sz w:val="24"/>
          <w:szCs w:val="24"/>
        </w:rPr>
        <w:fldChar w:fldCharType="end"/>
      </w:r>
      <w:r w:rsidRPr="00203ADE">
        <w:rPr>
          <w:color w:val="000000" w:themeColor="text1"/>
          <w:sz w:val="24"/>
          <w:szCs w:val="24"/>
        </w:rPr>
        <w:t>(Y</w:t>
      </w:r>
      <w:r w:rsidRPr="00203ADE">
        <w:rPr>
          <w:color w:val="000000" w:themeColor="text1"/>
          <w:sz w:val="24"/>
          <w:szCs w:val="24"/>
          <w:vertAlign w:val="subscript"/>
        </w:rPr>
        <w:t>gij1</w:t>
      </w:r>
      <w:r w:rsidRPr="00203ADE">
        <w:rPr>
          <w:color w:val="000000" w:themeColor="text1"/>
          <w:sz w:val="24"/>
          <w:szCs w:val="24"/>
        </w:rPr>
        <w:t>′) = Logit(π</w:t>
      </w:r>
      <w:r w:rsidRPr="00203ADE">
        <w:rPr>
          <w:color w:val="000000" w:themeColor="text1"/>
          <w:sz w:val="24"/>
          <w:szCs w:val="24"/>
          <w:vertAlign w:val="subscript"/>
        </w:rPr>
        <w:t>gij</w:t>
      </w:r>
      <w:r w:rsidRPr="00203ADE">
        <w:rPr>
          <w:color w:val="000000" w:themeColor="text1"/>
          <w:sz w:val="24"/>
          <w:szCs w:val="24"/>
        </w:rPr>
        <w:t>) = β</w:t>
      </w:r>
      <w:r w:rsidRPr="00203ADE">
        <w:rPr>
          <w:color w:val="000000" w:themeColor="text1"/>
          <w:sz w:val="24"/>
          <w:szCs w:val="24"/>
          <w:vertAlign w:val="subscript"/>
        </w:rPr>
        <w:t>0</w:t>
      </w:r>
      <w:r w:rsidRPr="00203ADE">
        <w:rPr>
          <w:color w:val="000000" w:themeColor="text1"/>
          <w:sz w:val="24"/>
          <w:szCs w:val="24"/>
        </w:rPr>
        <w:t xml:space="preserve"> </w:t>
      </w:r>
      <w:r w:rsidRPr="00640F83">
        <w:rPr>
          <w:sz w:val="24"/>
          <w:szCs w:val="24"/>
        </w:rPr>
        <w:t>+  u</w:t>
      </w:r>
      <w:r w:rsidRPr="00640F83">
        <w:rPr>
          <w:sz w:val="24"/>
          <w:szCs w:val="24"/>
          <w:vertAlign w:val="subscript"/>
        </w:rPr>
        <w:t>0j</w:t>
      </w:r>
      <w:r w:rsidR="00640F83" w:rsidRPr="00640F83">
        <w:rPr>
          <w:color w:val="FF0000"/>
          <w:sz w:val="24"/>
          <w:szCs w:val="24"/>
          <w:vertAlign w:val="subscript"/>
        </w:rPr>
        <w:t xml:space="preserve">  + </w:t>
      </w:r>
      <m:oMath>
        <m:nary>
          <m:naryPr>
            <m:chr m:val="∑"/>
            <m:limLoc m:val="undOvr"/>
            <m:ctrlPr>
              <w:rPr>
                <w:rFonts w:ascii="Cambria Math" w:hAnsi="Cambria Math"/>
                <w:i/>
                <w:color w:val="FF0000"/>
                <w:sz w:val="24"/>
                <w:szCs w:val="24"/>
                <w:vertAlign w:val="subscript"/>
              </w:rPr>
            </m:ctrlPr>
          </m:naryPr>
          <m:sub>
            <m:r>
              <w:rPr>
                <w:rFonts w:ascii="Cambria Math" w:hAnsi="Cambria Math"/>
                <w:color w:val="FF0000"/>
                <w:sz w:val="24"/>
                <w:szCs w:val="24"/>
                <w:vertAlign w:val="subscript"/>
              </w:rPr>
              <m:t>g=1</m:t>
            </m:r>
          </m:sub>
          <m:sup>
            <m:r>
              <w:rPr>
                <w:rFonts w:ascii="Cambria Math" w:hAnsi="Cambria Math"/>
                <w:color w:val="FF0000"/>
                <w:sz w:val="24"/>
                <w:szCs w:val="24"/>
                <w:vertAlign w:val="subscript"/>
              </w:rPr>
              <m:t>n</m:t>
            </m:r>
          </m:sup>
          <m:e>
            <m:sSub>
              <m:sSubPr>
                <m:ctrlPr>
                  <w:rPr>
                    <w:rFonts w:ascii="Cambria Math" w:hAnsi="Cambria Math"/>
                    <w:color w:val="FF0000"/>
                    <w:sz w:val="24"/>
                    <w:szCs w:val="24"/>
                  </w:rPr>
                </m:ctrlPr>
              </m:sSubPr>
              <m:e>
                <m:r>
                  <m:rPr>
                    <m:sty m:val="p"/>
                  </m:rPr>
                  <w:rPr>
                    <w:rFonts w:ascii="Cambria Math" w:hAnsi="Cambria Math"/>
                    <w:color w:val="FF0000"/>
                    <w:sz w:val="24"/>
                    <w:szCs w:val="24"/>
                  </w:rPr>
                  <m:t>α</m:t>
                </m:r>
              </m:e>
              <m:sub>
                <m:r>
                  <w:rPr>
                    <w:rFonts w:ascii="Cambria Math" w:hAnsi="Cambria Math"/>
                    <w:color w:val="FF0000"/>
                    <w:sz w:val="24"/>
                    <w:szCs w:val="24"/>
                  </w:rPr>
                  <m:t>g</m:t>
                </m:r>
              </m:sub>
            </m:sSub>
          </m:e>
        </m:nary>
        <m:sSub>
          <m:sSubPr>
            <m:ctrlPr>
              <w:rPr>
                <w:rFonts w:ascii="Cambria Math" w:hAnsi="Cambria Math"/>
                <w:i/>
                <w:color w:val="FF0000"/>
                <w:sz w:val="24"/>
                <w:szCs w:val="24"/>
                <w:vertAlign w:val="subscript"/>
              </w:rPr>
            </m:ctrlPr>
          </m:sSubPr>
          <m:e>
            <m:r>
              <m:rPr>
                <m:sty m:val="p"/>
              </m:rPr>
              <w:rPr>
                <w:rFonts w:ascii="Cambria Math" w:hAnsi="Cambria Math"/>
                <w:color w:val="FF0000"/>
                <w:sz w:val="24"/>
                <w:szCs w:val="24"/>
              </w:rPr>
              <m:t>T</m:t>
            </m:r>
          </m:e>
          <m:sub>
            <m:r>
              <m:rPr>
                <m:sty m:val="p"/>
              </m:rPr>
              <w:rPr>
                <w:rFonts w:ascii="Cambria Math" w:hAnsi="Cambria Math"/>
                <w:color w:val="FF0000"/>
                <w:sz w:val="24"/>
                <w:szCs w:val="24"/>
                <w:vertAlign w:val="subscript"/>
              </w:rPr>
              <m:t>gij</m:t>
            </m:r>
            <m:r>
              <m:rPr>
                <m:sty m:val="p"/>
              </m:rPr>
              <w:rPr>
                <w:rFonts w:ascii="Cambria Math" w:hAnsi="Cambria Math"/>
                <w:color w:val="FF0000"/>
                <w:sz w:val="24"/>
                <w:szCs w:val="24"/>
                <w:vertAlign w:val="subscript"/>
              </w:rPr>
              <m:t xml:space="preserve"> </m:t>
            </m:r>
          </m:sub>
        </m:sSub>
      </m:oMath>
      <w:r w:rsidR="008D20AF" w:rsidRPr="00203ADE">
        <w:rPr>
          <w:color w:val="000000" w:themeColor="text1"/>
          <w:sz w:val="24"/>
          <w:szCs w:val="24"/>
        </w:rPr>
        <w:fldChar w:fldCharType="begin"/>
      </w:r>
      <w:r w:rsidRPr="00203ADE">
        <w:rPr>
          <w:color w:val="000000" w:themeColor="text1"/>
          <w:sz w:val="24"/>
          <w:szCs w:val="24"/>
        </w:rPr>
        <w:instrText xml:space="preserve"> QUOTE </w:instrText>
      </w:r>
      <m:oMath>
        <m:nary>
          <m:naryPr>
            <m:chr m:val="∑"/>
            <m:limLoc m:val="undOvr"/>
            <m:ctrlPr>
              <w:rPr>
                <w:rFonts w:ascii="Cambria Math" w:hAnsi="Cambria Math"/>
                <w:color w:val="000000" w:themeColor="text1"/>
                <w:sz w:val="24"/>
                <w:szCs w:val="24"/>
              </w:rPr>
            </m:ctrlPr>
          </m:naryPr>
          <m:sub>
            <m:r>
              <m:rPr>
                <m:sty m:val="p"/>
              </m:rPr>
              <w:rPr>
                <w:rFonts w:ascii="Cambria Math"/>
                <w:color w:val="000000" w:themeColor="text1"/>
                <w:sz w:val="24"/>
                <w:szCs w:val="24"/>
              </w:rPr>
              <m:t>g=1</m:t>
            </m:r>
          </m:sub>
          <m:sup>
            <m:r>
              <m:rPr>
                <m:sty m:val="p"/>
              </m:rPr>
              <w:rPr>
                <w:rFonts w:ascii="Cambria Math"/>
                <w:color w:val="000000" w:themeColor="text1"/>
                <w:sz w:val="24"/>
                <w:szCs w:val="24"/>
              </w:rPr>
              <m:t>n</m:t>
            </m:r>
          </m:sup>
          <m:e>
            <m:sSub>
              <m:sSubPr>
                <m:ctrlPr>
                  <w:rPr>
                    <w:rFonts w:ascii="Cambria Math" w:hAnsi="Cambria Math"/>
                    <w:color w:val="000000" w:themeColor="text1"/>
                    <w:sz w:val="24"/>
                    <w:szCs w:val="24"/>
                  </w:rPr>
                </m:ctrlPr>
              </m:sSubPr>
              <m:e>
                <m:r>
                  <m:rPr>
                    <m:sty m:val="p"/>
                  </m:rPr>
                  <w:rPr>
                    <w:color w:val="000000" w:themeColor="text1"/>
                    <w:sz w:val="24"/>
                    <w:szCs w:val="24"/>
                  </w:rPr>
                  <m:t>α</m:t>
                </m:r>
              </m:e>
              <m:sub>
                <m:r>
                  <m:rPr>
                    <m:sty m:val="p"/>
                  </m:rPr>
                  <w:rPr>
                    <w:rFonts w:ascii="Cambria Math"/>
                    <w:color w:val="000000" w:themeColor="text1"/>
                    <w:sz w:val="24"/>
                    <w:szCs w:val="24"/>
                  </w:rPr>
                  <m:t>g</m:t>
                </m:r>
              </m:sub>
            </m:sSub>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gij</m:t>
                </m:r>
              </m:sub>
            </m:sSub>
          </m:e>
        </m:nary>
      </m:oMath>
      <w:r w:rsidR="008D20AF" w:rsidRPr="00203ADE">
        <w:rPr>
          <w:color w:val="000000" w:themeColor="text1"/>
          <w:sz w:val="24"/>
          <w:szCs w:val="24"/>
        </w:rPr>
        <w:fldChar w:fldCharType="end"/>
      </w:r>
      <w:r w:rsidRPr="00203ADE">
        <w:rPr>
          <w:color w:val="000000" w:themeColor="text1"/>
          <w:sz w:val="24"/>
          <w:szCs w:val="24"/>
        </w:rPr>
        <w:t xml:space="preserve">+ </w:t>
      </w:r>
      <w:r w:rsidR="00640F83">
        <w:rPr>
          <w:color w:val="000000" w:themeColor="text1"/>
          <w:sz w:val="24"/>
          <w:szCs w:val="24"/>
        </w:rPr>
        <w:t xml:space="preserve"> </w:t>
      </w:r>
      <w:r w:rsidRPr="00203ADE">
        <w:rPr>
          <w:color w:val="000000" w:themeColor="text1"/>
          <w:sz w:val="24"/>
          <w:szCs w:val="24"/>
        </w:rPr>
        <w:t>βX</w:t>
      </w:r>
      <w:r w:rsidRPr="00203ADE">
        <w:rPr>
          <w:color w:val="000000" w:themeColor="text1"/>
          <w:sz w:val="24"/>
          <w:szCs w:val="24"/>
          <w:vertAlign w:val="subscript"/>
        </w:rPr>
        <w:t>ij</w:t>
      </w:r>
      <w:r w:rsidRPr="00203ADE">
        <w:rPr>
          <w:color w:val="000000" w:themeColor="text1"/>
          <w:sz w:val="24"/>
          <w:szCs w:val="24"/>
        </w:rPr>
        <w:t xml:space="preserve"> </w:t>
      </w:r>
      <w:r w:rsidR="000D238C">
        <w:rPr>
          <w:color w:val="000000" w:themeColor="text1"/>
          <w:sz w:val="24"/>
          <w:szCs w:val="24"/>
        </w:rPr>
        <w:t xml:space="preserve"> </w:t>
      </w:r>
      <w:r w:rsidRPr="00203ADE">
        <w:rPr>
          <w:color w:val="000000" w:themeColor="text1"/>
          <w:sz w:val="24"/>
          <w:szCs w:val="24"/>
        </w:rPr>
        <w:t>where u</w:t>
      </w:r>
      <w:r w:rsidRPr="00203ADE">
        <w:rPr>
          <w:color w:val="000000" w:themeColor="text1"/>
          <w:sz w:val="24"/>
          <w:szCs w:val="24"/>
          <w:vertAlign w:val="subscript"/>
        </w:rPr>
        <w:t>0j</w:t>
      </w:r>
      <w:r w:rsidRPr="00203ADE">
        <w:rPr>
          <w:color w:val="000000" w:themeColor="text1"/>
          <w:sz w:val="24"/>
          <w:szCs w:val="24"/>
        </w:rPr>
        <w:t xml:space="preserve"> ~ N (0,</w:t>
      </w:r>
      <w:r w:rsidRPr="00203ADE">
        <w:rPr>
          <w:bCs/>
          <w:iCs/>
          <w:color w:val="000000" w:themeColor="text1"/>
          <w:sz w:val="24"/>
          <w:szCs w:val="24"/>
        </w:rPr>
        <w:t>σ</w:t>
      </w:r>
      <w:r w:rsidRPr="00203ADE">
        <w:rPr>
          <w:bCs/>
          <w:iCs/>
          <w:color w:val="000000" w:themeColor="text1"/>
          <w:sz w:val="24"/>
          <w:szCs w:val="24"/>
          <w:vertAlign w:val="subscript"/>
        </w:rPr>
        <w:t>u</w:t>
      </w:r>
      <w:r w:rsidRPr="00203ADE">
        <w:rPr>
          <w:bCs/>
          <w:iCs/>
          <w:color w:val="000000" w:themeColor="text1"/>
          <w:sz w:val="24"/>
          <w:szCs w:val="24"/>
          <w:vertAlign w:val="superscript"/>
        </w:rPr>
        <w:t>2</w:t>
      </w:r>
      <w:r w:rsidR="00203ADE">
        <w:rPr>
          <w:color w:val="000000" w:themeColor="text1"/>
          <w:sz w:val="24"/>
          <w:szCs w:val="24"/>
        </w:rPr>
        <w:t>)</w:t>
      </w:r>
      <w:r w:rsidR="00203ADE">
        <w:rPr>
          <w:color w:val="000000" w:themeColor="text1"/>
          <w:sz w:val="24"/>
          <w:szCs w:val="24"/>
        </w:rPr>
        <w:tab/>
      </w:r>
      <w:r w:rsidR="00203ADE">
        <w:rPr>
          <w:color w:val="000000" w:themeColor="text1"/>
          <w:sz w:val="24"/>
          <w:szCs w:val="24"/>
        </w:rPr>
        <w:tab/>
      </w:r>
      <w:r w:rsidR="00203ADE">
        <w:rPr>
          <w:color w:val="000000" w:themeColor="text1"/>
          <w:sz w:val="24"/>
          <w:szCs w:val="24"/>
        </w:rPr>
        <w:tab/>
      </w:r>
      <w:r w:rsidR="00203ADE">
        <w:rPr>
          <w:color w:val="000000" w:themeColor="text1"/>
          <w:sz w:val="24"/>
          <w:szCs w:val="24"/>
        </w:rPr>
        <w:tab/>
      </w:r>
      <w:r w:rsidR="00203ADE">
        <w:rPr>
          <w:color w:val="000000" w:themeColor="text1"/>
          <w:sz w:val="24"/>
          <w:szCs w:val="24"/>
        </w:rPr>
        <w:tab/>
      </w:r>
      <w:r w:rsidR="00203ADE">
        <w:rPr>
          <w:color w:val="000000" w:themeColor="text1"/>
          <w:sz w:val="24"/>
          <w:szCs w:val="24"/>
        </w:rPr>
        <w:tab/>
      </w:r>
      <w:r w:rsidR="00203ADE">
        <w:rPr>
          <w:color w:val="000000" w:themeColor="text1"/>
          <w:sz w:val="24"/>
          <w:szCs w:val="24"/>
        </w:rPr>
        <w:tab/>
      </w:r>
      <w:r w:rsidRPr="00203ADE">
        <w:rPr>
          <w:color w:val="000000" w:themeColor="text1"/>
          <w:sz w:val="24"/>
          <w:szCs w:val="24"/>
        </w:rPr>
        <w:t>(6)</w:t>
      </w:r>
    </w:p>
    <w:p w:rsidR="005664CA" w:rsidRPr="00203ADE" w:rsidRDefault="005664CA" w:rsidP="00203ADE">
      <w:pPr>
        <w:pStyle w:val="BodyText"/>
        <w:spacing w:after="240"/>
        <w:rPr>
          <w:color w:val="000000" w:themeColor="text1"/>
          <w:sz w:val="24"/>
          <w:szCs w:val="24"/>
        </w:rPr>
      </w:pPr>
      <w:r w:rsidRPr="00203ADE">
        <w:rPr>
          <w:color w:val="000000" w:themeColor="text1"/>
          <w:sz w:val="24"/>
          <w:szCs w:val="24"/>
        </w:rPr>
        <w:t>and</w:t>
      </w:r>
    </w:p>
    <w:p w:rsidR="005664CA" w:rsidRPr="00203ADE" w:rsidRDefault="005664CA" w:rsidP="00203ADE">
      <w:pPr>
        <w:pStyle w:val="BodyText"/>
        <w:spacing w:after="240"/>
        <w:ind w:firstLine="0"/>
        <w:rPr>
          <w:sz w:val="24"/>
          <w:szCs w:val="24"/>
        </w:rPr>
      </w:pPr>
      <w:r w:rsidRPr="00203ADE">
        <w:rPr>
          <w:color w:val="000000" w:themeColor="text1"/>
          <w:sz w:val="24"/>
          <w:szCs w:val="24"/>
        </w:rPr>
        <w:t>l</w:t>
      </w:r>
      <w:r w:rsidRPr="00203ADE">
        <w:rPr>
          <w:color w:val="000000" w:themeColor="text1"/>
          <w:sz w:val="24"/>
          <w:szCs w:val="24"/>
          <w:vertAlign w:val="subscript"/>
        </w:rPr>
        <w:t>2</w:t>
      </w:r>
      <w:r w:rsidRPr="00203ADE">
        <w:rPr>
          <w:color w:val="000000" w:themeColor="text1"/>
          <w:sz w:val="24"/>
          <w:szCs w:val="24"/>
        </w:rPr>
        <w:t>(Y</w:t>
      </w:r>
      <w:r w:rsidRPr="00203ADE">
        <w:rPr>
          <w:color w:val="000000" w:themeColor="text1"/>
          <w:sz w:val="24"/>
          <w:szCs w:val="24"/>
          <w:vertAlign w:val="subscript"/>
        </w:rPr>
        <w:t>gij2</w:t>
      </w:r>
      <w:r w:rsidRPr="00203ADE">
        <w:rPr>
          <w:color w:val="000000" w:themeColor="text1"/>
          <w:sz w:val="24"/>
          <w:szCs w:val="24"/>
        </w:rPr>
        <w:t>′)  =</w:t>
      </w:r>
      <w:r w:rsidR="000D238C" w:rsidRPr="000D238C">
        <w:rPr>
          <w:color w:val="FF0000"/>
          <w:sz w:val="24"/>
          <w:szCs w:val="24"/>
        </w:rPr>
        <w:t>Log</w:t>
      </w:r>
      <w:r w:rsidR="000D238C">
        <w:rPr>
          <w:color w:val="000000" w:themeColor="text1"/>
          <w:sz w:val="24"/>
          <w:szCs w:val="24"/>
        </w:rPr>
        <w:t>(</w:t>
      </w:r>
      <w:r w:rsidRPr="00203ADE">
        <w:rPr>
          <w:color w:val="000000" w:themeColor="text1"/>
          <w:sz w:val="24"/>
          <w:szCs w:val="24"/>
        </w:rPr>
        <w:t xml:space="preserve"> µ</w:t>
      </w:r>
      <w:r w:rsidRPr="00203ADE">
        <w:rPr>
          <w:color w:val="000000" w:themeColor="text1"/>
          <w:sz w:val="24"/>
          <w:szCs w:val="24"/>
          <w:vertAlign w:val="subscript"/>
        </w:rPr>
        <w:t>g</w:t>
      </w:r>
      <w:bookmarkStart w:id="0" w:name="_GoBack"/>
      <w:bookmarkEnd w:id="0"/>
      <w:r w:rsidRPr="00203ADE">
        <w:rPr>
          <w:color w:val="000000" w:themeColor="text1"/>
          <w:sz w:val="24"/>
          <w:szCs w:val="24"/>
          <w:vertAlign w:val="subscript"/>
        </w:rPr>
        <w:t>ij2</w:t>
      </w:r>
      <w:r w:rsidR="000D238C">
        <w:rPr>
          <w:color w:val="000000" w:themeColor="text1"/>
          <w:sz w:val="24"/>
          <w:szCs w:val="24"/>
          <w:vertAlign w:val="subscript"/>
        </w:rPr>
        <w:t xml:space="preserve"> </w:t>
      </w:r>
      <w:r w:rsidR="000D238C">
        <w:rPr>
          <w:color w:val="000000" w:themeColor="text1"/>
          <w:sz w:val="24"/>
          <w:szCs w:val="24"/>
        </w:rPr>
        <w:t>)</w:t>
      </w:r>
      <w:r w:rsidRPr="00203ADE">
        <w:rPr>
          <w:color w:val="000000" w:themeColor="text1"/>
          <w:sz w:val="24"/>
          <w:szCs w:val="24"/>
        </w:rPr>
        <w:t xml:space="preserve">  = </w:t>
      </w:r>
      <w:r w:rsidR="000D238C" w:rsidRPr="000D238C">
        <w:rPr>
          <w:color w:val="FF0000"/>
          <w:sz w:val="24"/>
          <w:szCs w:val="24"/>
        </w:rPr>
        <w:t>β</w:t>
      </w:r>
      <w:r w:rsidR="000D238C" w:rsidRPr="000D238C">
        <w:rPr>
          <w:color w:val="FF0000"/>
          <w:sz w:val="24"/>
          <w:szCs w:val="24"/>
          <w:vertAlign w:val="subscript"/>
        </w:rPr>
        <w:t>0</w:t>
      </w:r>
      <w:r w:rsidR="000D238C" w:rsidRPr="000D238C">
        <w:rPr>
          <w:color w:val="FF0000"/>
          <w:sz w:val="24"/>
          <w:szCs w:val="24"/>
        </w:rPr>
        <w:t xml:space="preserve"> +  u</w:t>
      </w:r>
      <w:r w:rsidR="000D238C" w:rsidRPr="000D238C">
        <w:rPr>
          <w:color w:val="FF0000"/>
          <w:sz w:val="24"/>
          <w:szCs w:val="24"/>
          <w:vertAlign w:val="subscript"/>
        </w:rPr>
        <w:t>0j</w:t>
      </w:r>
      <w:r w:rsidR="000D238C" w:rsidRPr="00203ADE">
        <w:rPr>
          <w:color w:val="000000" w:themeColor="text1"/>
          <w:sz w:val="24"/>
          <w:szCs w:val="24"/>
        </w:rPr>
        <w:t xml:space="preserve"> </w:t>
      </w:r>
      <w:r w:rsidRPr="00203ADE">
        <w:rPr>
          <w:color w:val="000000" w:themeColor="text1"/>
          <w:sz w:val="24"/>
          <w:szCs w:val="24"/>
        </w:rPr>
        <w:t>+ βX</w:t>
      </w:r>
      <w:r w:rsidRPr="00203ADE">
        <w:rPr>
          <w:color w:val="000000" w:themeColor="text1"/>
          <w:sz w:val="24"/>
          <w:szCs w:val="24"/>
          <w:vertAlign w:val="subscript"/>
        </w:rPr>
        <w:t>ij</w:t>
      </w:r>
      <w:r w:rsidRPr="00203ADE">
        <w:rPr>
          <w:color w:val="000000" w:themeColor="text1"/>
          <w:sz w:val="24"/>
          <w:szCs w:val="24"/>
        </w:rPr>
        <w:t xml:space="preserve"> </w:t>
      </w:r>
      <w:r w:rsidR="000D238C">
        <w:rPr>
          <w:color w:val="000000" w:themeColor="text1"/>
          <w:sz w:val="24"/>
          <w:szCs w:val="24"/>
        </w:rPr>
        <w:t xml:space="preserve">        </w:t>
      </w:r>
      <w:r w:rsidR="000D238C" w:rsidRPr="000D238C">
        <w:rPr>
          <w:color w:val="FF0000"/>
          <w:sz w:val="24"/>
          <w:szCs w:val="24"/>
        </w:rPr>
        <w:t>where</w:t>
      </w:r>
      <w:r w:rsidR="000D238C">
        <w:rPr>
          <w:color w:val="000000" w:themeColor="text1"/>
          <w:sz w:val="24"/>
          <w:szCs w:val="24"/>
        </w:rPr>
        <w:t xml:space="preserve">  </w:t>
      </w:r>
      <w:r w:rsidRPr="00203ADE">
        <w:rPr>
          <w:color w:val="000000" w:themeColor="text1"/>
          <w:sz w:val="24"/>
          <w:szCs w:val="24"/>
        </w:rPr>
        <w:t>u</w:t>
      </w:r>
      <w:r w:rsidRPr="00203ADE">
        <w:rPr>
          <w:color w:val="000000" w:themeColor="text1"/>
          <w:sz w:val="24"/>
          <w:szCs w:val="24"/>
          <w:vertAlign w:val="subscript"/>
        </w:rPr>
        <w:t>0j</w:t>
      </w:r>
      <w:r w:rsidRPr="00203ADE">
        <w:rPr>
          <w:color w:val="000000" w:themeColor="text1"/>
          <w:sz w:val="24"/>
          <w:szCs w:val="24"/>
        </w:rPr>
        <w:t xml:space="preserve">  ~ N(0,</w:t>
      </w:r>
      <w:r w:rsidRPr="00203ADE">
        <w:rPr>
          <w:bCs/>
          <w:iCs/>
          <w:color w:val="000000" w:themeColor="text1"/>
          <w:sz w:val="24"/>
          <w:szCs w:val="24"/>
        </w:rPr>
        <w:t xml:space="preserve"> σ</w:t>
      </w:r>
      <w:r w:rsidRPr="00203ADE">
        <w:rPr>
          <w:bCs/>
          <w:iCs/>
          <w:color w:val="000000" w:themeColor="text1"/>
          <w:sz w:val="24"/>
          <w:szCs w:val="24"/>
          <w:vertAlign w:val="subscript"/>
        </w:rPr>
        <w:t>u</w:t>
      </w:r>
      <w:r w:rsidRPr="00203ADE">
        <w:rPr>
          <w:bCs/>
          <w:iCs/>
          <w:color w:val="000000" w:themeColor="text1"/>
          <w:sz w:val="24"/>
          <w:szCs w:val="24"/>
          <w:vertAlign w:val="superscript"/>
        </w:rPr>
        <w:t>2</w:t>
      </w:r>
      <w:r w:rsidRPr="00203ADE">
        <w:rPr>
          <w:color w:val="000000" w:themeColor="text1"/>
          <w:sz w:val="24"/>
          <w:szCs w:val="24"/>
        </w:rPr>
        <w:t>)</w:t>
      </w:r>
      <w:r w:rsidRPr="00203ADE">
        <w:rPr>
          <w:color w:val="000000" w:themeColor="text1"/>
          <w:sz w:val="24"/>
          <w:szCs w:val="24"/>
        </w:rPr>
        <w:tab/>
      </w:r>
      <w:r w:rsidRPr="00203ADE">
        <w:rPr>
          <w:color w:val="000000" w:themeColor="text1"/>
          <w:sz w:val="24"/>
          <w:szCs w:val="24"/>
        </w:rPr>
        <w:tab/>
      </w:r>
      <w:r w:rsidRPr="00203ADE">
        <w:rPr>
          <w:color w:val="000000" w:themeColor="text1"/>
          <w:sz w:val="24"/>
          <w:szCs w:val="24"/>
        </w:rPr>
        <w:tab/>
      </w:r>
      <w:r w:rsidRPr="00203ADE">
        <w:rPr>
          <w:color w:val="000000" w:themeColor="text1"/>
          <w:sz w:val="24"/>
          <w:szCs w:val="24"/>
        </w:rPr>
        <w:tab/>
      </w:r>
      <w:r w:rsidRPr="00203ADE">
        <w:rPr>
          <w:color w:val="000000" w:themeColor="text1"/>
          <w:sz w:val="24"/>
          <w:szCs w:val="24"/>
        </w:rPr>
        <w:tab/>
      </w:r>
      <w:r w:rsidRPr="00203ADE">
        <w:rPr>
          <w:color w:val="000000" w:themeColor="text1"/>
          <w:sz w:val="24"/>
          <w:szCs w:val="24"/>
        </w:rPr>
        <w:tab/>
      </w:r>
      <w:r w:rsidRPr="00203ADE">
        <w:rPr>
          <w:color w:val="000000" w:themeColor="text1"/>
          <w:sz w:val="24"/>
          <w:szCs w:val="24"/>
        </w:rPr>
        <w:tab/>
      </w:r>
      <w:r w:rsidRPr="00203ADE">
        <w:rPr>
          <w:sz w:val="24"/>
          <w:szCs w:val="24"/>
        </w:rPr>
        <w:t>(7)</w:t>
      </w:r>
    </w:p>
    <w:p w:rsidR="005664CA" w:rsidRPr="00203ADE" w:rsidRDefault="005664CA" w:rsidP="00203ADE">
      <w:pPr>
        <w:pStyle w:val="BodyText"/>
        <w:spacing w:after="240"/>
        <w:ind w:firstLine="0"/>
        <w:rPr>
          <w:rFonts w:eastAsia="Times New Roman"/>
          <w:spacing w:val="0"/>
          <w:sz w:val="24"/>
          <w:szCs w:val="24"/>
        </w:rPr>
      </w:pPr>
      <w:r w:rsidRPr="00203ADE">
        <w:rPr>
          <w:rFonts w:eastAsia="Times New Roman"/>
          <w:spacing w:val="0"/>
          <w:sz w:val="24"/>
          <w:szCs w:val="24"/>
        </w:rPr>
        <w:t>For simplicity, we assume that both random effects are the same (u</w:t>
      </w:r>
      <w:r w:rsidRPr="00203ADE">
        <w:rPr>
          <w:rFonts w:eastAsia="Times New Roman"/>
          <w:spacing w:val="0"/>
          <w:sz w:val="24"/>
          <w:szCs w:val="24"/>
          <w:vertAlign w:val="subscript"/>
        </w:rPr>
        <w:t>0j</w:t>
      </w:r>
      <w:r w:rsidRPr="00203ADE">
        <w:rPr>
          <w:rFonts w:eastAsia="Times New Roman"/>
          <w:spacing w:val="0"/>
          <w:sz w:val="24"/>
          <w:szCs w:val="24"/>
        </w:rPr>
        <w:t>) and have the same variance (σ</w:t>
      </w:r>
      <w:r w:rsidRPr="00203ADE">
        <w:rPr>
          <w:rFonts w:eastAsia="Times New Roman"/>
          <w:spacing w:val="0"/>
          <w:sz w:val="24"/>
          <w:szCs w:val="24"/>
          <w:vertAlign w:val="subscript"/>
        </w:rPr>
        <w:t>u</w:t>
      </w:r>
      <w:r w:rsidRPr="00203ADE">
        <w:rPr>
          <w:rFonts w:eastAsia="Times New Roman"/>
          <w:spacing w:val="0"/>
          <w:sz w:val="24"/>
          <w:szCs w:val="24"/>
          <w:vertAlign w:val="superscript"/>
        </w:rPr>
        <w:t>2</w:t>
      </w:r>
      <w:r w:rsidRPr="00203ADE">
        <w:rPr>
          <w:rFonts w:eastAsia="Times New Roman"/>
          <w:spacing w:val="0"/>
          <w:sz w:val="24"/>
          <w:szCs w:val="24"/>
        </w:rPr>
        <w:t>). The joint model variance matrix is the [(σ</w:t>
      </w:r>
      <w:r w:rsidRPr="00203ADE">
        <w:rPr>
          <w:rFonts w:eastAsia="Times New Roman"/>
          <w:spacing w:val="0"/>
          <w:sz w:val="24"/>
          <w:szCs w:val="24"/>
          <w:vertAlign w:val="subscript"/>
        </w:rPr>
        <w:t>u</w:t>
      </w:r>
      <w:r w:rsidRPr="00203ADE">
        <w:rPr>
          <w:rFonts w:eastAsia="Times New Roman"/>
          <w:spacing w:val="0"/>
          <w:sz w:val="24"/>
          <w:szCs w:val="24"/>
          <w:vertAlign w:val="superscript"/>
        </w:rPr>
        <w:t>2</w:t>
      </w:r>
      <w:r w:rsidRPr="00203ADE">
        <w:rPr>
          <w:rFonts w:eastAsia="Times New Roman"/>
          <w:spacing w:val="0"/>
          <w:sz w:val="24"/>
          <w:szCs w:val="24"/>
        </w:rPr>
        <w:t>, ρ</w:t>
      </w:r>
      <w:r w:rsidRPr="00203ADE">
        <w:rPr>
          <w:rFonts w:eastAsia="Times New Roman"/>
          <w:spacing w:val="0"/>
          <w:sz w:val="24"/>
          <w:szCs w:val="24"/>
          <w:vertAlign w:val="subscript"/>
        </w:rPr>
        <w:t>12</w:t>
      </w:r>
      <w:r w:rsidRPr="00203ADE">
        <w:rPr>
          <w:rFonts w:eastAsia="Times New Roman"/>
          <w:spacing w:val="0"/>
          <w:sz w:val="24"/>
          <w:szCs w:val="24"/>
        </w:rPr>
        <w:t>σ</w:t>
      </w:r>
      <w:r w:rsidRPr="00203ADE">
        <w:rPr>
          <w:rFonts w:eastAsia="Times New Roman"/>
          <w:spacing w:val="0"/>
          <w:sz w:val="24"/>
          <w:szCs w:val="24"/>
          <w:vertAlign w:val="subscript"/>
        </w:rPr>
        <w:t>u</w:t>
      </w:r>
      <w:r w:rsidRPr="00203ADE">
        <w:rPr>
          <w:rFonts w:eastAsia="Times New Roman"/>
          <w:spacing w:val="0"/>
          <w:sz w:val="24"/>
          <w:szCs w:val="24"/>
          <w:vertAlign w:val="superscript"/>
        </w:rPr>
        <w:t>2</w:t>
      </w:r>
      <w:r w:rsidRPr="00203ADE">
        <w:rPr>
          <w:rFonts w:eastAsia="Times New Roman"/>
          <w:spacing w:val="0"/>
          <w:sz w:val="24"/>
          <w:szCs w:val="24"/>
        </w:rPr>
        <w:t>), (ρ</w:t>
      </w:r>
      <w:r w:rsidRPr="00203ADE">
        <w:rPr>
          <w:rFonts w:eastAsia="Times New Roman"/>
          <w:spacing w:val="0"/>
          <w:sz w:val="24"/>
          <w:szCs w:val="24"/>
          <w:vertAlign w:val="subscript"/>
        </w:rPr>
        <w:t>12</w:t>
      </w:r>
      <w:r w:rsidRPr="00203ADE">
        <w:rPr>
          <w:rFonts w:eastAsia="Times New Roman"/>
          <w:spacing w:val="0"/>
          <w:sz w:val="24"/>
          <w:szCs w:val="24"/>
        </w:rPr>
        <w:t>σ</w:t>
      </w:r>
      <w:r w:rsidRPr="00203ADE">
        <w:rPr>
          <w:rFonts w:eastAsia="Times New Roman"/>
          <w:spacing w:val="0"/>
          <w:sz w:val="24"/>
          <w:szCs w:val="24"/>
          <w:vertAlign w:val="subscript"/>
        </w:rPr>
        <w:t>u</w:t>
      </w:r>
      <w:r w:rsidRPr="00203ADE">
        <w:rPr>
          <w:rFonts w:eastAsia="Times New Roman"/>
          <w:spacing w:val="0"/>
          <w:sz w:val="24"/>
          <w:szCs w:val="24"/>
          <w:vertAlign w:val="superscript"/>
        </w:rPr>
        <w:t>2</w:t>
      </w:r>
      <w:r w:rsidRPr="00203ADE">
        <w:rPr>
          <w:rFonts w:eastAsia="Times New Roman"/>
          <w:spacing w:val="0"/>
          <w:sz w:val="24"/>
          <w:szCs w:val="24"/>
        </w:rPr>
        <w:t>, σ</w:t>
      </w:r>
      <w:r w:rsidRPr="00203ADE">
        <w:rPr>
          <w:rFonts w:eastAsia="Times New Roman"/>
          <w:spacing w:val="0"/>
          <w:sz w:val="24"/>
          <w:szCs w:val="24"/>
          <w:vertAlign w:val="subscript"/>
        </w:rPr>
        <w:t>u</w:t>
      </w:r>
      <w:r w:rsidRPr="00203ADE">
        <w:rPr>
          <w:rFonts w:eastAsia="Times New Roman"/>
          <w:spacing w:val="0"/>
          <w:sz w:val="24"/>
          <w:szCs w:val="24"/>
          <w:vertAlign w:val="superscript"/>
        </w:rPr>
        <w:t>2</w:t>
      </w:r>
      <w:r w:rsidRPr="00203ADE">
        <w:rPr>
          <w:rFonts w:eastAsia="Times New Roman"/>
          <w:spacing w:val="0"/>
          <w:sz w:val="24"/>
          <w:szCs w:val="24"/>
        </w:rPr>
        <w:t>)]</w:t>
      </w:r>
      <w:r w:rsidR="008D20AF" w:rsidRPr="00203ADE">
        <w:rPr>
          <w:rFonts w:eastAsia="Times New Roman"/>
          <w:spacing w:val="0"/>
          <w:sz w:val="24"/>
          <w:szCs w:val="24"/>
        </w:rPr>
        <w:fldChar w:fldCharType="begin"/>
      </w:r>
      <w:r w:rsidRPr="00203ADE">
        <w:rPr>
          <w:rFonts w:eastAsia="Times New Roman"/>
          <w:spacing w:val="0"/>
          <w:sz w:val="24"/>
          <w:szCs w:val="24"/>
        </w:rPr>
        <w:instrText xml:space="preserve"> QUOTE </w:instrText>
      </w:r>
      <m:oMath>
        <m:d>
          <m:dPr>
            <m:begChr m:val="["/>
            <m:endChr m:val="]"/>
            <m:ctrlPr>
              <w:rPr>
                <w:rFonts w:ascii="Cambria Math" w:eastAsia="Times New Roman" w:hAnsi="Cambria Math"/>
                <w:spacing w:val="0"/>
                <w:sz w:val="24"/>
                <w:szCs w:val="24"/>
              </w:rPr>
            </m:ctrlPr>
          </m:dPr>
          <m:e>
            <m:m>
              <m:mPr>
                <m:mcs>
                  <m:mc>
                    <m:mcPr>
                      <m:count m:val="2"/>
                      <m:mcJc m:val="center"/>
                    </m:mcPr>
                  </m:mc>
                </m:mcs>
                <m:ctrlPr>
                  <w:rPr>
                    <w:rFonts w:ascii="Cambria Math" w:eastAsia="Times New Roman" w:hAnsi="Cambria Math"/>
                    <w:spacing w:val="0"/>
                    <w:sz w:val="24"/>
                    <w:szCs w:val="24"/>
                  </w:rPr>
                </m:ctrlPr>
              </m:mPr>
              <m:mr>
                <m:e>
                  <m:sSubSup>
                    <m:sSubSupPr>
                      <m:ctrlPr>
                        <w:rPr>
                          <w:rFonts w:ascii="Cambria Math" w:eastAsia="Times New Roman" w:hAnsi="Cambria Math"/>
                          <w:spacing w:val="0"/>
                          <w:sz w:val="24"/>
                          <w:szCs w:val="24"/>
                        </w:rPr>
                      </m:ctrlPr>
                    </m:sSubSupPr>
                    <m:e>
                      <m:r>
                        <m:rPr>
                          <m:sty m:val="p"/>
                        </m:rPr>
                        <w:rPr>
                          <w:rFonts w:eastAsia="Times New Roman"/>
                          <w:spacing w:val="0"/>
                          <w:sz w:val="24"/>
                          <w:szCs w:val="24"/>
                        </w:rPr>
                        <m:t>σ</m:t>
                      </m:r>
                    </m:e>
                    <m:sub>
                      <m:r>
                        <m:rPr>
                          <m:sty m:val="p"/>
                        </m:rPr>
                        <w:rPr>
                          <w:rFonts w:ascii="Cambria Math" w:eastAsia="Times New Roman"/>
                          <w:spacing w:val="0"/>
                          <w:sz w:val="24"/>
                          <w:szCs w:val="24"/>
                        </w:rPr>
                        <m:t>u</m:t>
                      </m:r>
                    </m:sub>
                    <m:sup>
                      <m:r>
                        <m:rPr>
                          <m:sty m:val="p"/>
                        </m:rPr>
                        <w:rPr>
                          <w:rFonts w:ascii="Cambria Math" w:eastAsia="Times New Roman"/>
                          <w:spacing w:val="0"/>
                          <w:sz w:val="24"/>
                          <w:szCs w:val="24"/>
                        </w:rPr>
                        <m:t>2</m:t>
                      </m:r>
                    </m:sup>
                  </m:sSubSup>
                </m:e>
                <m:e>
                  <m:sSub>
                    <m:sSubPr>
                      <m:ctrlPr>
                        <w:rPr>
                          <w:rFonts w:ascii="Cambria Math" w:eastAsia="Times New Roman" w:hAnsi="Cambria Math"/>
                          <w:spacing w:val="0"/>
                          <w:sz w:val="24"/>
                          <w:szCs w:val="24"/>
                        </w:rPr>
                      </m:ctrlPr>
                    </m:sSubPr>
                    <m:e>
                      <m:r>
                        <m:rPr>
                          <m:sty m:val="p"/>
                        </m:rPr>
                        <w:rPr>
                          <w:rFonts w:eastAsia="Times New Roman"/>
                          <w:spacing w:val="0"/>
                          <w:sz w:val="24"/>
                          <w:szCs w:val="24"/>
                        </w:rPr>
                        <m:t>ρ</m:t>
                      </m:r>
                    </m:e>
                    <m:sub>
                      <m:r>
                        <m:rPr>
                          <m:sty m:val="p"/>
                        </m:rPr>
                        <w:rPr>
                          <w:rFonts w:ascii="Cambria Math" w:eastAsia="Times New Roman"/>
                          <w:spacing w:val="0"/>
                          <w:sz w:val="24"/>
                          <w:szCs w:val="24"/>
                        </w:rPr>
                        <m:t>12</m:t>
                      </m:r>
                    </m:sub>
                  </m:sSub>
                  <m:sSubSup>
                    <m:sSubSupPr>
                      <m:ctrlPr>
                        <w:rPr>
                          <w:rFonts w:ascii="Cambria Math" w:eastAsia="Times New Roman" w:hAnsi="Cambria Math"/>
                          <w:spacing w:val="0"/>
                          <w:sz w:val="24"/>
                          <w:szCs w:val="24"/>
                        </w:rPr>
                      </m:ctrlPr>
                    </m:sSubSupPr>
                    <m:e>
                      <m:r>
                        <m:rPr>
                          <m:sty m:val="p"/>
                        </m:rPr>
                        <w:rPr>
                          <w:rFonts w:eastAsia="Times New Roman"/>
                          <w:spacing w:val="0"/>
                          <w:sz w:val="24"/>
                          <w:szCs w:val="24"/>
                        </w:rPr>
                        <m:t>σ</m:t>
                      </m:r>
                    </m:e>
                    <m:sub>
                      <m:r>
                        <m:rPr>
                          <m:sty m:val="p"/>
                        </m:rPr>
                        <w:rPr>
                          <w:rFonts w:ascii="Cambria Math" w:eastAsia="Times New Roman"/>
                          <w:spacing w:val="0"/>
                          <w:sz w:val="24"/>
                          <w:szCs w:val="24"/>
                        </w:rPr>
                        <m:t>u</m:t>
                      </m:r>
                    </m:sub>
                    <m:sup>
                      <m:r>
                        <m:rPr>
                          <m:sty m:val="p"/>
                        </m:rPr>
                        <w:rPr>
                          <w:rFonts w:ascii="Cambria Math" w:eastAsia="Times New Roman"/>
                          <w:spacing w:val="0"/>
                          <w:sz w:val="24"/>
                          <w:szCs w:val="24"/>
                        </w:rPr>
                        <m:t>2</m:t>
                      </m:r>
                    </m:sup>
                  </m:sSubSup>
                </m:e>
              </m:mr>
              <m:mr>
                <m:e>
                  <m:sSub>
                    <m:sSubPr>
                      <m:ctrlPr>
                        <w:rPr>
                          <w:rFonts w:ascii="Cambria Math" w:eastAsia="Times New Roman" w:hAnsi="Cambria Math"/>
                          <w:spacing w:val="0"/>
                          <w:sz w:val="24"/>
                          <w:szCs w:val="24"/>
                        </w:rPr>
                      </m:ctrlPr>
                    </m:sSubPr>
                    <m:e>
                      <m:r>
                        <m:rPr>
                          <m:sty m:val="p"/>
                        </m:rPr>
                        <w:rPr>
                          <w:rFonts w:eastAsia="Times New Roman"/>
                          <w:spacing w:val="0"/>
                          <w:sz w:val="24"/>
                          <w:szCs w:val="24"/>
                        </w:rPr>
                        <m:t>ρ</m:t>
                      </m:r>
                    </m:e>
                    <m:sub>
                      <m:r>
                        <m:rPr>
                          <m:sty m:val="p"/>
                        </m:rPr>
                        <w:rPr>
                          <w:rFonts w:ascii="Cambria Math" w:eastAsia="Times New Roman"/>
                          <w:spacing w:val="0"/>
                          <w:sz w:val="24"/>
                          <w:szCs w:val="24"/>
                        </w:rPr>
                        <m:t>12</m:t>
                      </m:r>
                    </m:sub>
                  </m:sSub>
                  <m:sSubSup>
                    <m:sSubSupPr>
                      <m:ctrlPr>
                        <w:rPr>
                          <w:rFonts w:ascii="Cambria Math" w:eastAsia="Times New Roman" w:hAnsi="Cambria Math"/>
                          <w:spacing w:val="0"/>
                          <w:sz w:val="24"/>
                          <w:szCs w:val="24"/>
                        </w:rPr>
                      </m:ctrlPr>
                    </m:sSubSupPr>
                    <m:e>
                      <m:r>
                        <m:rPr>
                          <m:sty m:val="p"/>
                        </m:rPr>
                        <w:rPr>
                          <w:rFonts w:eastAsia="Times New Roman"/>
                          <w:spacing w:val="0"/>
                          <w:sz w:val="24"/>
                          <w:szCs w:val="24"/>
                        </w:rPr>
                        <m:t>σ</m:t>
                      </m:r>
                    </m:e>
                    <m:sub>
                      <m:r>
                        <m:rPr>
                          <m:sty m:val="p"/>
                        </m:rPr>
                        <w:rPr>
                          <w:rFonts w:ascii="Cambria Math" w:eastAsia="Times New Roman"/>
                          <w:spacing w:val="0"/>
                          <w:sz w:val="24"/>
                          <w:szCs w:val="24"/>
                        </w:rPr>
                        <m:t>u</m:t>
                      </m:r>
                    </m:sub>
                    <m:sup>
                      <m:r>
                        <m:rPr>
                          <m:sty m:val="p"/>
                        </m:rPr>
                        <w:rPr>
                          <w:rFonts w:ascii="Cambria Math" w:eastAsia="Times New Roman"/>
                          <w:spacing w:val="0"/>
                          <w:sz w:val="24"/>
                          <w:szCs w:val="24"/>
                        </w:rPr>
                        <m:t>2</m:t>
                      </m:r>
                    </m:sup>
                  </m:sSubSup>
                </m:e>
                <m:e>
                  <m:sSubSup>
                    <m:sSubSupPr>
                      <m:ctrlPr>
                        <w:rPr>
                          <w:rFonts w:ascii="Cambria Math" w:eastAsia="Times New Roman" w:hAnsi="Cambria Math"/>
                          <w:spacing w:val="0"/>
                          <w:sz w:val="24"/>
                          <w:szCs w:val="24"/>
                        </w:rPr>
                      </m:ctrlPr>
                    </m:sSubSupPr>
                    <m:e>
                      <m:r>
                        <m:rPr>
                          <m:sty m:val="p"/>
                        </m:rPr>
                        <w:rPr>
                          <w:rFonts w:eastAsia="Times New Roman"/>
                          <w:spacing w:val="0"/>
                          <w:sz w:val="24"/>
                          <w:szCs w:val="24"/>
                        </w:rPr>
                        <m:t>σ</m:t>
                      </m:r>
                    </m:e>
                    <m:sub>
                      <m:r>
                        <m:rPr>
                          <m:sty m:val="p"/>
                        </m:rPr>
                        <w:rPr>
                          <w:rFonts w:ascii="Cambria Math" w:eastAsia="Times New Roman"/>
                          <w:spacing w:val="0"/>
                          <w:sz w:val="24"/>
                          <w:szCs w:val="24"/>
                        </w:rPr>
                        <m:t>u</m:t>
                      </m:r>
                    </m:sub>
                    <m:sup>
                      <m:r>
                        <m:rPr>
                          <m:sty m:val="p"/>
                        </m:rPr>
                        <w:rPr>
                          <w:rFonts w:ascii="Cambria Math" w:eastAsia="Times New Roman"/>
                          <w:spacing w:val="0"/>
                          <w:sz w:val="24"/>
                          <w:szCs w:val="24"/>
                        </w:rPr>
                        <m:t>2</m:t>
                      </m:r>
                    </m:sup>
                  </m:sSubSup>
                </m:e>
              </m:mr>
            </m:m>
          </m:e>
        </m:d>
      </m:oMath>
      <w:r w:rsidR="008D20AF" w:rsidRPr="00203ADE">
        <w:rPr>
          <w:rFonts w:eastAsia="Times New Roman"/>
          <w:spacing w:val="0"/>
          <w:sz w:val="24"/>
          <w:szCs w:val="24"/>
        </w:rPr>
        <w:fldChar w:fldCharType="end"/>
      </w:r>
      <w:r w:rsidRPr="00203ADE">
        <w:rPr>
          <w:rFonts w:eastAsia="Times New Roman"/>
          <w:spacing w:val="0"/>
          <w:sz w:val="24"/>
          <w:szCs w:val="24"/>
        </w:rPr>
        <w:t>. The variance matrix of Y = (Y1, Y2) is structured as Var (Yi/Xi) =  A</w:t>
      </w:r>
      <w:r w:rsidRPr="00203ADE">
        <w:rPr>
          <w:rFonts w:eastAsia="Times New Roman"/>
          <w:spacing w:val="0"/>
          <w:sz w:val="24"/>
          <w:szCs w:val="24"/>
          <w:vertAlign w:val="subscript"/>
        </w:rPr>
        <w:t>i</w:t>
      </w:r>
      <w:r w:rsidRPr="00203ADE">
        <w:rPr>
          <w:rFonts w:eastAsia="Times New Roman"/>
          <w:spacing w:val="0"/>
          <w:sz w:val="24"/>
          <w:szCs w:val="24"/>
          <w:vertAlign w:val="superscript"/>
        </w:rPr>
        <w:t>1/2</w:t>
      </w:r>
      <w:r w:rsidRPr="00203ADE">
        <w:rPr>
          <w:rFonts w:eastAsia="Times New Roman"/>
          <w:spacing w:val="0"/>
          <w:sz w:val="24"/>
          <w:szCs w:val="24"/>
        </w:rPr>
        <w:t>R</w:t>
      </w:r>
      <w:r w:rsidRPr="00203ADE">
        <w:rPr>
          <w:rFonts w:eastAsia="Times New Roman"/>
          <w:spacing w:val="0"/>
          <w:sz w:val="24"/>
          <w:szCs w:val="24"/>
          <w:vertAlign w:val="subscript"/>
        </w:rPr>
        <w:t>i</w:t>
      </w:r>
      <w:r w:rsidRPr="00203ADE">
        <w:rPr>
          <w:rFonts w:eastAsia="Times New Roman"/>
          <w:spacing w:val="0"/>
          <w:sz w:val="24"/>
          <w:szCs w:val="24"/>
        </w:rPr>
        <w:t xml:space="preserve"> A</w:t>
      </w:r>
      <w:r w:rsidRPr="00203ADE">
        <w:rPr>
          <w:rFonts w:eastAsia="Times New Roman"/>
          <w:spacing w:val="0"/>
          <w:sz w:val="24"/>
          <w:szCs w:val="24"/>
          <w:vertAlign w:val="subscript"/>
        </w:rPr>
        <w:t>i</w:t>
      </w:r>
      <w:r w:rsidRPr="00203ADE">
        <w:rPr>
          <w:rFonts w:eastAsia="Times New Roman"/>
          <w:spacing w:val="0"/>
          <w:sz w:val="24"/>
          <w:szCs w:val="24"/>
          <w:vertAlign w:val="superscript"/>
        </w:rPr>
        <w:t xml:space="preserve">1/2 </w:t>
      </w:r>
      <w:r w:rsidRPr="00203ADE">
        <w:rPr>
          <w:rFonts w:eastAsia="Times New Roman"/>
          <w:spacing w:val="0"/>
          <w:sz w:val="24"/>
          <w:szCs w:val="24"/>
        </w:rPr>
        <w:t xml:space="preserve">where </w:t>
      </w:r>
      <m:oMath>
        <m:sSub>
          <m:sSubPr>
            <m:ctrlPr>
              <w:rPr>
                <w:rFonts w:ascii="Cambria Math" w:eastAsia="Times New Roman" w:hAnsi="Cambria Math"/>
                <w:spacing w:val="0"/>
                <w:sz w:val="24"/>
                <w:szCs w:val="24"/>
              </w:rPr>
            </m:ctrlPr>
          </m:sSubPr>
          <m:e>
            <m:r>
              <m:rPr>
                <m:sty m:val="p"/>
              </m:rPr>
              <w:rPr>
                <w:rFonts w:ascii="Cambria Math" w:eastAsia="Times New Roman"/>
                <w:spacing w:val="0"/>
                <w:sz w:val="24"/>
                <w:szCs w:val="24"/>
              </w:rPr>
              <m:t>R</m:t>
            </m:r>
          </m:e>
          <m:sub>
            <m:r>
              <m:rPr>
                <m:sty m:val="p"/>
              </m:rPr>
              <w:rPr>
                <w:rFonts w:ascii="Cambria Math" w:eastAsia="Times New Roman"/>
                <w:spacing w:val="0"/>
                <w:sz w:val="24"/>
                <w:szCs w:val="24"/>
              </w:rPr>
              <m:t>i</m:t>
            </m:r>
          </m:sub>
        </m:sSub>
      </m:oMath>
      <w:r w:rsidRPr="00203ADE">
        <w:rPr>
          <w:rFonts w:eastAsia="Times New Roman"/>
          <w:spacing w:val="0"/>
          <w:sz w:val="24"/>
          <w:szCs w:val="24"/>
        </w:rPr>
        <w:t xml:space="preserve"> is a user specified 2x2 covariance structure and </w:t>
      </w:r>
      <m:oMath>
        <m:sSub>
          <m:sSubPr>
            <m:ctrlPr>
              <w:rPr>
                <w:rFonts w:ascii="Cambria Math" w:eastAsia="Times New Roman" w:hAnsi="Cambria Math"/>
                <w:spacing w:val="0"/>
                <w:sz w:val="24"/>
                <w:szCs w:val="24"/>
              </w:rPr>
            </m:ctrlPr>
          </m:sSubPr>
          <m:e>
            <m:r>
              <m:rPr>
                <m:sty m:val="p"/>
              </m:rPr>
              <w:rPr>
                <w:rFonts w:ascii="Cambria Math" w:eastAsia="Times New Roman"/>
                <w:spacing w:val="0"/>
                <w:sz w:val="24"/>
                <w:szCs w:val="24"/>
              </w:rPr>
              <m:t>A</m:t>
            </m:r>
          </m:e>
          <m:sub>
            <m:r>
              <m:rPr>
                <m:sty m:val="p"/>
              </m:rPr>
              <w:rPr>
                <w:rFonts w:ascii="Cambria Math" w:eastAsia="Times New Roman"/>
                <w:spacing w:val="0"/>
                <w:sz w:val="24"/>
                <w:szCs w:val="24"/>
              </w:rPr>
              <m:t>i</m:t>
            </m:r>
          </m:sub>
        </m:sSub>
      </m:oMath>
      <w:r w:rsidRPr="00203ADE">
        <w:rPr>
          <w:rFonts w:eastAsia="Times New Roman"/>
          <w:spacing w:val="0"/>
          <w:sz w:val="24"/>
          <w:szCs w:val="24"/>
        </w:rPr>
        <w:t xml:space="preserve"> is the diagonal matrix of the variances of (Y1, Y2).</w:t>
      </w:r>
    </w:p>
    <w:p w:rsidR="009122EF" w:rsidRPr="00203ADE" w:rsidRDefault="009122EF" w:rsidP="00203ADE">
      <w:pPr>
        <w:pStyle w:val="BodyText"/>
        <w:spacing w:after="240"/>
        <w:ind w:firstLine="0"/>
        <w:rPr>
          <w:rFonts w:eastAsia="Times New Roman"/>
          <w:spacing w:val="0"/>
          <w:sz w:val="24"/>
          <w:szCs w:val="24"/>
        </w:rPr>
      </w:pPr>
      <w:r w:rsidRPr="00203ADE">
        <w:rPr>
          <w:rFonts w:eastAsia="Times New Roman"/>
          <w:spacing w:val="0"/>
          <w:sz w:val="24"/>
          <w:szCs w:val="24"/>
        </w:rPr>
        <w:t xml:space="preserve">This model was </w:t>
      </w:r>
      <w:r w:rsidR="005664CA" w:rsidRPr="00203ADE">
        <w:rPr>
          <w:rFonts w:eastAsia="Times New Roman"/>
          <w:spacing w:val="0"/>
          <w:sz w:val="24"/>
          <w:szCs w:val="24"/>
        </w:rPr>
        <w:t>fitted as</w:t>
      </w:r>
      <w:r w:rsidRPr="00203ADE">
        <w:rPr>
          <w:rFonts w:eastAsia="Times New Roman"/>
          <w:spacing w:val="0"/>
          <w:sz w:val="24"/>
          <w:szCs w:val="24"/>
        </w:rPr>
        <w:t xml:space="preserve"> a Bayesian model using PROC MCMC procedure of SAS software</w:t>
      </w:r>
      <w:r w:rsidR="005664CA" w:rsidRPr="00203ADE">
        <w:rPr>
          <w:rFonts w:eastAsia="Times New Roman"/>
          <w:spacing w:val="0"/>
          <w:sz w:val="24"/>
          <w:szCs w:val="24"/>
        </w:rPr>
        <w:t>. Here, each of the two model statements is based on a different regression model, but they share the same random-effect</w:t>
      </w:r>
      <w:r w:rsidRPr="00203ADE">
        <w:rPr>
          <w:rFonts w:eastAsia="Times New Roman"/>
          <w:spacing w:val="0"/>
          <w:sz w:val="24"/>
          <w:szCs w:val="24"/>
        </w:rPr>
        <w:t xml:space="preserve"> (Chen et al. 2016).  </w:t>
      </w:r>
    </w:p>
    <w:p w:rsidR="00DA561E" w:rsidRPr="00203ADE" w:rsidRDefault="00DA561E" w:rsidP="00203ADE">
      <w:pPr>
        <w:pStyle w:val="SubsectionHeading"/>
        <w:spacing w:after="240"/>
        <w:outlineLvl w:val="0"/>
        <w:rPr>
          <w:sz w:val="24"/>
          <w:szCs w:val="24"/>
        </w:rPr>
      </w:pPr>
      <w:r w:rsidRPr="00203ADE">
        <w:rPr>
          <w:sz w:val="24"/>
          <w:szCs w:val="24"/>
        </w:rPr>
        <w:t>GRNN Model</w:t>
      </w:r>
    </w:p>
    <w:p w:rsidR="00424D3C" w:rsidRPr="00203ADE" w:rsidRDefault="00424D3C" w:rsidP="00203ADE">
      <w:pPr>
        <w:pStyle w:val="BodyText"/>
        <w:spacing w:after="240"/>
        <w:ind w:firstLine="0"/>
        <w:rPr>
          <w:rFonts w:eastAsia="Times New Roman"/>
          <w:spacing w:val="0"/>
          <w:sz w:val="24"/>
          <w:szCs w:val="24"/>
        </w:rPr>
      </w:pPr>
      <w:r w:rsidRPr="00203ADE">
        <w:rPr>
          <w:rFonts w:eastAsia="Times New Roman"/>
          <w:spacing w:val="0"/>
          <w:sz w:val="24"/>
          <w:szCs w:val="24"/>
        </w:rPr>
        <w:t>The best model could be obtained when the best σ value is considered, in which the sum of square error is minimized. In this analysis, the best σ value was recorded as 0.5.</w:t>
      </w:r>
    </w:p>
    <w:p w:rsidR="00424D3C" w:rsidRPr="00203ADE" w:rsidRDefault="00424D3C" w:rsidP="00203ADE">
      <w:pPr>
        <w:pStyle w:val="BodyText"/>
        <w:spacing w:after="240"/>
        <w:ind w:firstLine="0"/>
        <w:rPr>
          <w:rFonts w:eastAsia="Times New Roman"/>
          <w:spacing w:val="0"/>
          <w:sz w:val="24"/>
          <w:szCs w:val="24"/>
        </w:rPr>
      </w:pPr>
      <w:r w:rsidRPr="00203ADE">
        <w:rPr>
          <w:rFonts w:eastAsia="Times New Roman"/>
          <w:spacing w:val="0"/>
          <w:sz w:val="24"/>
          <w:szCs w:val="24"/>
        </w:rPr>
        <w:t xml:space="preserve">For the analysis, the dataset was split to two categories, as training set (90% of data) and test set (10% of data). The ten-fold stratified cross validation method was used to identify the best division of data and </w:t>
      </w:r>
      <w:r w:rsidRPr="00203ADE">
        <w:rPr>
          <w:rFonts w:eastAsia="Times New Roman"/>
          <w:spacing w:val="0"/>
          <w:sz w:val="24"/>
          <w:szCs w:val="24"/>
        </w:rPr>
        <w:lastRenderedPageBreak/>
        <w:t>this has been carried out by using different columns of the input matrix to include in the training set and test set. For example, the first combination is 1 to 9 columns of input matrix as the training set while 10th column taken as the test set. Likewise, 10 different models have been considered in order to choose the best division of the data. Thus, for different sets of training data and test data divisions used in this analysis, the plots of σ values with their corresponding sum of square error (SSE) values were obtained. The best model is selected by considering the best σ values identified, which generates the smallest sum of squares value.</w:t>
      </w:r>
      <w:r w:rsidR="00885BCB" w:rsidRPr="00203ADE">
        <w:rPr>
          <w:rFonts w:eastAsia="Times New Roman"/>
          <w:spacing w:val="0"/>
          <w:sz w:val="24"/>
          <w:szCs w:val="24"/>
        </w:rPr>
        <w:t xml:space="preserve"> </w:t>
      </w:r>
      <w:r w:rsidRPr="00203ADE">
        <w:rPr>
          <w:rFonts w:eastAsia="Times New Roman"/>
          <w:spacing w:val="0"/>
          <w:sz w:val="24"/>
          <w:szCs w:val="24"/>
        </w:rPr>
        <w:t xml:space="preserve">Here, the best division of data was identified as; taking the 1st column of input matrix as test set, while the rest of the data were considered as the training set. The recorded SSE value for this combination was </w:t>
      </w:r>
      <w:r w:rsidR="00360D35" w:rsidRPr="00203ADE">
        <w:rPr>
          <w:rFonts w:eastAsia="Times New Roman"/>
          <w:spacing w:val="0"/>
          <w:sz w:val="24"/>
          <w:szCs w:val="24"/>
        </w:rPr>
        <w:t>5.9645</w:t>
      </w:r>
      <w:r w:rsidRPr="00203ADE">
        <w:rPr>
          <w:rFonts w:eastAsia="Times New Roman"/>
          <w:spacing w:val="0"/>
          <w:sz w:val="24"/>
          <w:szCs w:val="24"/>
        </w:rPr>
        <w:t xml:space="preserve">. </w:t>
      </w:r>
    </w:p>
    <w:p w:rsidR="00DA561E" w:rsidRPr="00203ADE" w:rsidRDefault="00424D3C" w:rsidP="00203ADE">
      <w:pPr>
        <w:pStyle w:val="BodyText"/>
        <w:spacing w:after="240"/>
        <w:ind w:firstLine="0"/>
        <w:rPr>
          <w:rFonts w:eastAsia="Times New Roman"/>
          <w:spacing w:val="0"/>
          <w:sz w:val="24"/>
          <w:szCs w:val="24"/>
        </w:rPr>
      </w:pPr>
      <w:r w:rsidRPr="00203ADE">
        <w:rPr>
          <w:rFonts w:eastAsia="Times New Roman"/>
          <w:spacing w:val="0"/>
          <w:sz w:val="24"/>
          <w:szCs w:val="24"/>
        </w:rPr>
        <w:t xml:space="preserve">The obtained neural network consists of </w:t>
      </w:r>
      <w:r w:rsidR="005F06FF" w:rsidRPr="00203ADE">
        <w:rPr>
          <w:rFonts w:eastAsia="Times New Roman"/>
          <w:spacing w:val="0"/>
          <w:sz w:val="24"/>
          <w:szCs w:val="24"/>
        </w:rPr>
        <w:t>6</w:t>
      </w:r>
      <w:r w:rsidRPr="00203ADE">
        <w:rPr>
          <w:rFonts w:eastAsia="Times New Roman"/>
          <w:spacing w:val="0"/>
          <w:sz w:val="24"/>
          <w:szCs w:val="24"/>
        </w:rPr>
        <w:t xml:space="preserve"> input nodes, 2 output nodes and 2 hidden layers, where the two hidden layers consists of </w:t>
      </w:r>
      <w:r w:rsidR="005F06FF" w:rsidRPr="00203ADE">
        <w:rPr>
          <w:rFonts w:eastAsia="Times New Roman"/>
          <w:spacing w:val="0"/>
          <w:sz w:val="24"/>
          <w:szCs w:val="24"/>
        </w:rPr>
        <w:t>988</w:t>
      </w:r>
      <w:r w:rsidRPr="00203ADE">
        <w:rPr>
          <w:rFonts w:eastAsia="Times New Roman"/>
          <w:spacing w:val="0"/>
          <w:sz w:val="24"/>
          <w:szCs w:val="24"/>
        </w:rPr>
        <w:t xml:space="preserve"> and 2 nodes respectively.</w:t>
      </w:r>
    </w:p>
    <w:p w:rsidR="00DA561E" w:rsidRPr="00203ADE" w:rsidRDefault="00DA561E" w:rsidP="00203ADE">
      <w:pPr>
        <w:pStyle w:val="SubsectionHeading"/>
        <w:spacing w:after="240"/>
        <w:outlineLvl w:val="0"/>
        <w:rPr>
          <w:sz w:val="24"/>
          <w:szCs w:val="24"/>
        </w:rPr>
      </w:pPr>
      <w:r w:rsidRPr="00203ADE">
        <w:rPr>
          <w:sz w:val="24"/>
          <w:szCs w:val="24"/>
        </w:rPr>
        <w:t>Performance Comparison</w:t>
      </w:r>
    </w:p>
    <w:p w:rsidR="00770E8D" w:rsidRPr="00203ADE" w:rsidRDefault="00BB1300" w:rsidP="00203ADE">
      <w:pPr>
        <w:pStyle w:val="SubsectionHeading"/>
        <w:spacing w:before="0" w:after="240" w:line="240" w:lineRule="auto"/>
        <w:jc w:val="both"/>
        <w:outlineLvl w:val="0"/>
        <w:rPr>
          <w:b w:val="0"/>
          <w:color w:val="000000" w:themeColor="text1"/>
          <w:sz w:val="24"/>
          <w:szCs w:val="24"/>
        </w:rPr>
      </w:pPr>
      <w:r w:rsidRPr="00203ADE">
        <w:rPr>
          <w:b w:val="0"/>
          <w:sz w:val="24"/>
          <w:szCs w:val="24"/>
        </w:rPr>
        <w:t xml:space="preserve">In order to compare the performance </w:t>
      </w:r>
      <w:r w:rsidR="0064706B" w:rsidRPr="00203ADE">
        <w:rPr>
          <w:b w:val="0"/>
          <w:sz w:val="24"/>
          <w:szCs w:val="24"/>
        </w:rPr>
        <w:t xml:space="preserve">DIC value of Bayesian model and cAIC value of GRNN method was obtained. </w:t>
      </w:r>
      <w:r w:rsidR="00E22B54" w:rsidRPr="00203ADE">
        <w:rPr>
          <w:b w:val="0"/>
          <w:sz w:val="24"/>
          <w:szCs w:val="24"/>
        </w:rPr>
        <w:t xml:space="preserve">The two values </w:t>
      </w:r>
      <w:r w:rsidR="00E22B54" w:rsidRPr="00203ADE">
        <w:rPr>
          <w:b w:val="0"/>
          <w:color w:val="000000" w:themeColor="text1"/>
          <w:sz w:val="24"/>
          <w:szCs w:val="24"/>
        </w:rPr>
        <w:t xml:space="preserve">are </w:t>
      </w:r>
      <w:r w:rsidR="00010172" w:rsidRPr="00203ADE">
        <w:rPr>
          <w:rFonts w:eastAsia="SimSun"/>
          <w:b w:val="0"/>
          <w:color w:val="000000" w:themeColor="text1"/>
          <w:sz w:val="24"/>
          <w:szCs w:val="24"/>
        </w:rPr>
        <w:t>28</w:t>
      </w:r>
      <w:r w:rsidR="00885BCB" w:rsidRPr="00203ADE">
        <w:rPr>
          <w:rFonts w:eastAsia="SimSun"/>
          <w:b w:val="0"/>
          <w:color w:val="000000" w:themeColor="text1"/>
          <w:sz w:val="24"/>
          <w:szCs w:val="24"/>
        </w:rPr>
        <w:t>,</w:t>
      </w:r>
      <w:r w:rsidR="00010172" w:rsidRPr="00203ADE">
        <w:rPr>
          <w:rFonts w:eastAsia="SimSun"/>
          <w:b w:val="0"/>
          <w:color w:val="000000" w:themeColor="text1"/>
          <w:sz w:val="24"/>
          <w:szCs w:val="24"/>
        </w:rPr>
        <w:t>211.76</w:t>
      </w:r>
      <w:r w:rsidR="00885BCB" w:rsidRPr="00203ADE">
        <w:rPr>
          <w:rFonts w:eastAsia="SimSun"/>
          <w:b w:val="0"/>
          <w:color w:val="000000" w:themeColor="text1"/>
          <w:sz w:val="24"/>
          <w:szCs w:val="24"/>
        </w:rPr>
        <w:t xml:space="preserve"> </w:t>
      </w:r>
      <w:r w:rsidR="00E22B54" w:rsidRPr="00203ADE">
        <w:rPr>
          <w:b w:val="0"/>
          <w:color w:val="000000" w:themeColor="text1"/>
          <w:sz w:val="24"/>
          <w:szCs w:val="24"/>
        </w:rPr>
        <w:t xml:space="preserve">and </w:t>
      </w:r>
      <w:r w:rsidR="005F06FF" w:rsidRPr="00203ADE">
        <w:rPr>
          <w:b w:val="0"/>
          <w:color w:val="000000" w:themeColor="text1"/>
          <w:sz w:val="24"/>
          <w:szCs w:val="24"/>
        </w:rPr>
        <w:t>12,</w:t>
      </w:r>
      <w:r w:rsidR="00A47465" w:rsidRPr="00203ADE">
        <w:rPr>
          <w:b w:val="0"/>
          <w:color w:val="000000" w:themeColor="text1"/>
          <w:sz w:val="24"/>
          <w:szCs w:val="24"/>
        </w:rPr>
        <w:t>168</w:t>
      </w:r>
      <w:r w:rsidR="00E22B54" w:rsidRPr="00203ADE">
        <w:rPr>
          <w:b w:val="0"/>
          <w:color w:val="000000" w:themeColor="text1"/>
          <w:sz w:val="24"/>
          <w:szCs w:val="24"/>
        </w:rPr>
        <w:t xml:space="preserve"> respectively</w:t>
      </w:r>
      <w:r w:rsidR="00A102C9" w:rsidRPr="00203ADE">
        <w:rPr>
          <w:b w:val="0"/>
          <w:color w:val="000000" w:themeColor="text1"/>
          <w:sz w:val="24"/>
          <w:szCs w:val="24"/>
        </w:rPr>
        <w:t>, as shown in table 2</w:t>
      </w:r>
      <w:r w:rsidR="00E22B54" w:rsidRPr="00203ADE">
        <w:rPr>
          <w:b w:val="0"/>
          <w:color w:val="000000" w:themeColor="text1"/>
          <w:sz w:val="24"/>
          <w:szCs w:val="24"/>
        </w:rPr>
        <w:t xml:space="preserve">. </w:t>
      </w:r>
      <w:r w:rsidR="0064706B" w:rsidRPr="00203ADE">
        <w:rPr>
          <w:b w:val="0"/>
          <w:color w:val="000000" w:themeColor="text1"/>
          <w:sz w:val="24"/>
          <w:szCs w:val="24"/>
        </w:rPr>
        <w:t xml:space="preserve">Since the value of </w:t>
      </w:r>
      <w:r w:rsidR="00010172" w:rsidRPr="00203ADE">
        <w:rPr>
          <w:b w:val="0"/>
          <w:color w:val="000000" w:themeColor="text1"/>
          <w:sz w:val="24"/>
          <w:szCs w:val="24"/>
        </w:rPr>
        <w:t>Neural Network</w:t>
      </w:r>
      <w:r w:rsidR="0064706B" w:rsidRPr="00203ADE">
        <w:rPr>
          <w:b w:val="0"/>
          <w:color w:val="000000" w:themeColor="text1"/>
          <w:sz w:val="24"/>
          <w:szCs w:val="24"/>
        </w:rPr>
        <w:t xml:space="preserve"> was the lowest, it could be mentioned that the </w:t>
      </w:r>
      <w:r w:rsidR="00010172" w:rsidRPr="00203ADE">
        <w:rPr>
          <w:b w:val="0"/>
          <w:color w:val="000000" w:themeColor="text1"/>
          <w:sz w:val="24"/>
          <w:szCs w:val="24"/>
        </w:rPr>
        <w:t xml:space="preserve">GRNN </w:t>
      </w:r>
      <w:r w:rsidR="0064706B" w:rsidRPr="00203ADE">
        <w:rPr>
          <w:b w:val="0"/>
          <w:color w:val="000000" w:themeColor="text1"/>
          <w:sz w:val="24"/>
          <w:szCs w:val="24"/>
        </w:rPr>
        <w:t xml:space="preserve">has a better fit </w:t>
      </w:r>
      <w:r w:rsidR="001247BF" w:rsidRPr="00203ADE">
        <w:rPr>
          <w:b w:val="0"/>
          <w:color w:val="000000" w:themeColor="text1"/>
          <w:sz w:val="24"/>
          <w:szCs w:val="24"/>
        </w:rPr>
        <w:t xml:space="preserve">than </w:t>
      </w:r>
      <w:r w:rsidR="00010172" w:rsidRPr="00203ADE">
        <w:rPr>
          <w:b w:val="0"/>
          <w:color w:val="000000" w:themeColor="text1"/>
          <w:sz w:val="24"/>
          <w:szCs w:val="24"/>
        </w:rPr>
        <w:t xml:space="preserve">Bayesian </w:t>
      </w:r>
      <w:r w:rsidR="0064706B" w:rsidRPr="00203ADE">
        <w:rPr>
          <w:b w:val="0"/>
          <w:color w:val="000000" w:themeColor="text1"/>
          <w:sz w:val="24"/>
          <w:szCs w:val="24"/>
        </w:rPr>
        <w:t>model.</w:t>
      </w:r>
    </w:p>
    <w:p w:rsidR="00A102C9" w:rsidRPr="00203ADE" w:rsidRDefault="00A102C9" w:rsidP="00203ADE">
      <w:pPr>
        <w:pStyle w:val="BodyText"/>
        <w:spacing w:after="240"/>
        <w:ind w:firstLine="0"/>
        <w:rPr>
          <w:rFonts w:eastAsia="Times New Roman"/>
          <w:i/>
          <w:spacing w:val="0"/>
          <w:sz w:val="24"/>
          <w:szCs w:val="24"/>
        </w:rPr>
      </w:pPr>
      <w:r w:rsidRPr="00203ADE">
        <w:rPr>
          <w:rFonts w:eastAsia="Times New Roman"/>
          <w:i/>
          <w:spacing w:val="0"/>
          <w:sz w:val="24"/>
          <w:szCs w:val="24"/>
        </w:rPr>
        <w:t>Table 2: Performance Comparison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9"/>
        <w:gridCol w:w="3917"/>
        <w:gridCol w:w="2790"/>
      </w:tblGrid>
      <w:tr w:rsidR="00A102C9" w:rsidRPr="00203ADE" w:rsidTr="003F20F5">
        <w:trPr>
          <w:trHeight w:val="288"/>
        </w:trPr>
        <w:tc>
          <w:tcPr>
            <w:tcW w:w="1743" w:type="pct"/>
            <w:vAlign w:val="center"/>
          </w:tcPr>
          <w:p w:rsidR="00A102C9" w:rsidRPr="00203ADE" w:rsidRDefault="00A102C9" w:rsidP="00203ADE">
            <w:pPr>
              <w:pStyle w:val="tablecolhead"/>
              <w:spacing w:after="240"/>
              <w:rPr>
                <w:sz w:val="24"/>
                <w:szCs w:val="24"/>
              </w:rPr>
            </w:pPr>
            <w:r w:rsidRPr="00203ADE">
              <w:rPr>
                <w:sz w:val="24"/>
                <w:szCs w:val="24"/>
              </w:rPr>
              <w:t>Measure</w:t>
            </w:r>
          </w:p>
        </w:tc>
        <w:tc>
          <w:tcPr>
            <w:tcW w:w="1902" w:type="pct"/>
            <w:vAlign w:val="center"/>
          </w:tcPr>
          <w:p w:rsidR="00A102C9" w:rsidRPr="00203ADE" w:rsidRDefault="00A102C9" w:rsidP="00203ADE">
            <w:pPr>
              <w:pStyle w:val="tablecolhead"/>
              <w:spacing w:after="240"/>
              <w:rPr>
                <w:sz w:val="24"/>
                <w:szCs w:val="24"/>
              </w:rPr>
            </w:pPr>
            <w:r w:rsidRPr="00203ADE">
              <w:rPr>
                <w:sz w:val="24"/>
                <w:szCs w:val="24"/>
              </w:rPr>
              <w:t>Bayesian</w:t>
            </w:r>
          </w:p>
        </w:tc>
        <w:tc>
          <w:tcPr>
            <w:tcW w:w="1355" w:type="pct"/>
            <w:vAlign w:val="center"/>
          </w:tcPr>
          <w:p w:rsidR="00A102C9" w:rsidRPr="00203ADE" w:rsidRDefault="00A102C9" w:rsidP="00203ADE">
            <w:pPr>
              <w:pStyle w:val="tablecolhead"/>
              <w:spacing w:after="240"/>
              <w:rPr>
                <w:sz w:val="24"/>
                <w:szCs w:val="24"/>
              </w:rPr>
            </w:pPr>
            <w:r w:rsidRPr="00203ADE">
              <w:rPr>
                <w:sz w:val="24"/>
                <w:szCs w:val="24"/>
              </w:rPr>
              <w:t>GRNN</w:t>
            </w:r>
          </w:p>
        </w:tc>
      </w:tr>
      <w:tr w:rsidR="00A102C9" w:rsidRPr="00203ADE" w:rsidTr="003F20F5">
        <w:trPr>
          <w:trHeight w:val="288"/>
        </w:trPr>
        <w:tc>
          <w:tcPr>
            <w:tcW w:w="1743" w:type="pct"/>
            <w:vAlign w:val="center"/>
          </w:tcPr>
          <w:p w:rsidR="00A102C9" w:rsidRPr="00203ADE" w:rsidRDefault="00A102C9" w:rsidP="00203ADE">
            <w:pPr>
              <w:pStyle w:val="tablecolhead"/>
              <w:spacing w:after="240"/>
              <w:rPr>
                <w:b w:val="0"/>
                <w:sz w:val="24"/>
                <w:szCs w:val="24"/>
              </w:rPr>
            </w:pPr>
            <w:r w:rsidRPr="00203ADE">
              <w:rPr>
                <w:b w:val="0"/>
                <w:sz w:val="24"/>
                <w:szCs w:val="24"/>
              </w:rPr>
              <w:t>cAIC</w:t>
            </w:r>
          </w:p>
        </w:tc>
        <w:tc>
          <w:tcPr>
            <w:tcW w:w="1902" w:type="pct"/>
            <w:vAlign w:val="center"/>
          </w:tcPr>
          <w:p w:rsidR="00A102C9" w:rsidRPr="00203ADE" w:rsidRDefault="00A102C9" w:rsidP="00203ADE">
            <w:pPr>
              <w:pStyle w:val="tablecolhead"/>
              <w:spacing w:after="240"/>
              <w:rPr>
                <w:b w:val="0"/>
                <w:sz w:val="24"/>
                <w:szCs w:val="24"/>
              </w:rPr>
            </w:pPr>
            <w:r w:rsidRPr="00203ADE">
              <w:rPr>
                <w:b w:val="0"/>
                <w:sz w:val="24"/>
                <w:szCs w:val="24"/>
              </w:rPr>
              <w:t>-</w:t>
            </w:r>
          </w:p>
        </w:tc>
        <w:tc>
          <w:tcPr>
            <w:tcW w:w="1355" w:type="pct"/>
            <w:vAlign w:val="center"/>
          </w:tcPr>
          <w:p w:rsidR="00A102C9" w:rsidRPr="00203ADE" w:rsidRDefault="00A102C9" w:rsidP="00203ADE">
            <w:pPr>
              <w:pStyle w:val="tablecolhead"/>
              <w:spacing w:after="240"/>
              <w:rPr>
                <w:b w:val="0"/>
                <w:sz w:val="24"/>
                <w:szCs w:val="24"/>
              </w:rPr>
            </w:pPr>
            <w:r w:rsidRPr="00203ADE">
              <w:rPr>
                <w:b w:val="0"/>
                <w:sz w:val="24"/>
                <w:szCs w:val="24"/>
              </w:rPr>
              <w:t>28,211.76</w:t>
            </w:r>
          </w:p>
        </w:tc>
      </w:tr>
      <w:tr w:rsidR="00A102C9" w:rsidRPr="00203ADE" w:rsidTr="003F20F5">
        <w:trPr>
          <w:trHeight w:val="288"/>
        </w:trPr>
        <w:tc>
          <w:tcPr>
            <w:tcW w:w="1743" w:type="pct"/>
            <w:vAlign w:val="center"/>
          </w:tcPr>
          <w:p w:rsidR="00A102C9" w:rsidRPr="00203ADE" w:rsidRDefault="00A102C9" w:rsidP="00203ADE">
            <w:pPr>
              <w:pStyle w:val="tablecolhead"/>
              <w:spacing w:after="240"/>
              <w:rPr>
                <w:b w:val="0"/>
                <w:sz w:val="24"/>
                <w:szCs w:val="24"/>
              </w:rPr>
            </w:pPr>
            <w:r w:rsidRPr="00203ADE">
              <w:rPr>
                <w:b w:val="0"/>
                <w:sz w:val="24"/>
                <w:szCs w:val="24"/>
              </w:rPr>
              <w:t>DIC</w:t>
            </w:r>
          </w:p>
        </w:tc>
        <w:tc>
          <w:tcPr>
            <w:tcW w:w="1902" w:type="pct"/>
            <w:vAlign w:val="center"/>
          </w:tcPr>
          <w:p w:rsidR="00A102C9" w:rsidRPr="00203ADE" w:rsidRDefault="00A102C9" w:rsidP="00203ADE">
            <w:pPr>
              <w:pStyle w:val="tablecolhead"/>
              <w:spacing w:after="240"/>
              <w:rPr>
                <w:b w:val="0"/>
                <w:sz w:val="24"/>
                <w:szCs w:val="24"/>
              </w:rPr>
            </w:pPr>
            <w:r w:rsidRPr="00203ADE">
              <w:rPr>
                <w:b w:val="0"/>
                <w:sz w:val="24"/>
                <w:szCs w:val="24"/>
              </w:rPr>
              <w:t>12,168</w:t>
            </w:r>
          </w:p>
        </w:tc>
        <w:tc>
          <w:tcPr>
            <w:tcW w:w="1355" w:type="pct"/>
            <w:vAlign w:val="center"/>
          </w:tcPr>
          <w:p w:rsidR="00A102C9" w:rsidRPr="00203ADE" w:rsidRDefault="00A102C9" w:rsidP="00203ADE">
            <w:pPr>
              <w:pStyle w:val="tablecolhead"/>
              <w:spacing w:after="240"/>
              <w:rPr>
                <w:b w:val="0"/>
                <w:sz w:val="24"/>
                <w:szCs w:val="24"/>
              </w:rPr>
            </w:pPr>
            <w:r w:rsidRPr="00203ADE">
              <w:rPr>
                <w:b w:val="0"/>
                <w:sz w:val="24"/>
                <w:szCs w:val="24"/>
              </w:rPr>
              <w:t>-</w:t>
            </w:r>
          </w:p>
        </w:tc>
      </w:tr>
    </w:tbl>
    <w:p w:rsidR="0095746F" w:rsidRPr="00203ADE" w:rsidRDefault="00CB21BC" w:rsidP="00203ADE">
      <w:pPr>
        <w:pStyle w:val="SectionHeading"/>
        <w:spacing w:after="240"/>
        <w:outlineLvl w:val="0"/>
        <w:rPr>
          <w:color w:val="000000" w:themeColor="text1"/>
          <w:szCs w:val="24"/>
        </w:rPr>
      </w:pPr>
      <w:r w:rsidRPr="00203ADE">
        <w:rPr>
          <w:color w:val="000000" w:themeColor="text1"/>
          <w:szCs w:val="24"/>
        </w:rPr>
        <w:t>Conclusion</w:t>
      </w:r>
    </w:p>
    <w:p w:rsidR="00857968" w:rsidRPr="00203ADE" w:rsidRDefault="00857968" w:rsidP="00203ADE">
      <w:pPr>
        <w:pStyle w:val="SubsectionHeading"/>
        <w:spacing w:before="0" w:after="240" w:line="240" w:lineRule="auto"/>
        <w:jc w:val="both"/>
        <w:outlineLvl w:val="0"/>
        <w:rPr>
          <w:b w:val="0"/>
          <w:color w:val="000000" w:themeColor="text1"/>
          <w:sz w:val="24"/>
          <w:szCs w:val="24"/>
        </w:rPr>
      </w:pPr>
      <w:r w:rsidRPr="00203ADE">
        <w:rPr>
          <w:b w:val="0"/>
          <w:color w:val="000000" w:themeColor="text1"/>
          <w:sz w:val="24"/>
          <w:szCs w:val="24"/>
        </w:rPr>
        <w:t xml:space="preserve">In this study, Bayesian approach and neural network approach for statistical modeling were compared using a real life application. According to the results, it can be concluded that </w:t>
      </w:r>
      <w:r w:rsidR="00010172" w:rsidRPr="00203ADE">
        <w:rPr>
          <w:b w:val="0"/>
          <w:color w:val="000000" w:themeColor="text1"/>
          <w:sz w:val="24"/>
          <w:szCs w:val="24"/>
        </w:rPr>
        <w:t>GRNN</w:t>
      </w:r>
      <w:r w:rsidR="00317BEA" w:rsidRPr="00203ADE">
        <w:rPr>
          <w:b w:val="0"/>
          <w:color w:val="000000" w:themeColor="text1"/>
          <w:sz w:val="24"/>
          <w:szCs w:val="24"/>
        </w:rPr>
        <w:t xml:space="preserve"> has a better fit than the </w:t>
      </w:r>
      <w:r w:rsidR="00010172" w:rsidRPr="00203ADE">
        <w:rPr>
          <w:b w:val="0"/>
          <w:color w:val="000000" w:themeColor="text1"/>
          <w:sz w:val="24"/>
          <w:szCs w:val="24"/>
        </w:rPr>
        <w:t>Bayesian model</w:t>
      </w:r>
      <w:r w:rsidR="00317BEA" w:rsidRPr="00203ADE">
        <w:rPr>
          <w:b w:val="0"/>
          <w:color w:val="000000" w:themeColor="text1"/>
          <w:sz w:val="24"/>
          <w:szCs w:val="24"/>
        </w:rPr>
        <w:t xml:space="preserve">. However, in order to generalize the </w:t>
      </w:r>
      <w:r w:rsidR="00A5318B" w:rsidRPr="00203ADE">
        <w:rPr>
          <w:b w:val="0"/>
          <w:color w:val="000000" w:themeColor="text1"/>
          <w:sz w:val="24"/>
          <w:szCs w:val="24"/>
        </w:rPr>
        <w:t>findings, a simulation study should be carried out.</w:t>
      </w:r>
    </w:p>
    <w:p w:rsidR="00D1487C" w:rsidRPr="00203ADE" w:rsidRDefault="00D1487C" w:rsidP="00203ADE">
      <w:pPr>
        <w:pStyle w:val="SectionHeading"/>
        <w:spacing w:after="240"/>
        <w:rPr>
          <w:szCs w:val="24"/>
        </w:rPr>
      </w:pPr>
      <w:r w:rsidRPr="00203ADE">
        <w:rPr>
          <w:szCs w:val="24"/>
        </w:rPr>
        <w:t>Ackno</w:t>
      </w:r>
      <w:r w:rsidR="00BB057A" w:rsidRPr="00203ADE">
        <w:rPr>
          <w:szCs w:val="24"/>
        </w:rPr>
        <w:t>wledgments</w:t>
      </w:r>
    </w:p>
    <w:p w:rsidR="00D1487C" w:rsidRPr="00203ADE" w:rsidRDefault="00027273" w:rsidP="00203ADE">
      <w:pPr>
        <w:pStyle w:val="SubsectionHeading"/>
        <w:spacing w:before="0" w:after="240" w:line="240" w:lineRule="auto"/>
        <w:jc w:val="both"/>
        <w:outlineLvl w:val="0"/>
        <w:rPr>
          <w:b w:val="0"/>
          <w:sz w:val="24"/>
          <w:szCs w:val="24"/>
        </w:rPr>
      </w:pPr>
      <w:r w:rsidRPr="00203ADE">
        <w:rPr>
          <w:b w:val="0"/>
          <w:sz w:val="24"/>
          <w:szCs w:val="24"/>
        </w:rPr>
        <w:t>Authors profoundly thank University of Colombo Research Grant 2014 for funding the research and Dr. RS Kalupahana &amp; Dr. DA Satharasinghe of University of Peradeniya for providing the data.</w:t>
      </w:r>
    </w:p>
    <w:p w:rsidR="00F6074F" w:rsidRPr="00203ADE" w:rsidRDefault="004634C6" w:rsidP="00203ADE">
      <w:pPr>
        <w:pStyle w:val="SectionHeading"/>
        <w:spacing w:after="240"/>
        <w:outlineLvl w:val="0"/>
        <w:rPr>
          <w:szCs w:val="24"/>
        </w:rPr>
      </w:pPr>
      <w:r w:rsidRPr="00203ADE">
        <w:rPr>
          <w:szCs w:val="24"/>
        </w:rPr>
        <w:t>References</w:t>
      </w:r>
    </w:p>
    <w:p w:rsidR="006B723A" w:rsidRPr="00203ADE" w:rsidRDefault="006B723A" w:rsidP="00203ADE">
      <w:pPr>
        <w:pStyle w:val="references"/>
        <w:numPr>
          <w:ilvl w:val="0"/>
          <w:numId w:val="0"/>
        </w:numPr>
        <w:spacing w:after="240"/>
        <w:rPr>
          <w:sz w:val="24"/>
          <w:szCs w:val="24"/>
          <w:shd w:val="clear" w:color="auto" w:fill="FFFFFF"/>
        </w:rPr>
      </w:pPr>
      <w:r w:rsidRPr="00203ADE">
        <w:rPr>
          <w:color w:val="222222"/>
          <w:sz w:val="24"/>
          <w:szCs w:val="24"/>
          <w:shd w:val="clear" w:color="auto" w:fill="FFFFFF"/>
        </w:rPr>
        <w:t>Changyong, F.E.N.G.; Hongyue, W.A.N.G.; Naiji, L.U.; Tian, C.H.E.N.; Hua, H.E. and Ying, L.U. 2014. Log-transformation and its implications for data analysis. </w:t>
      </w:r>
      <w:r w:rsidRPr="00203ADE">
        <w:rPr>
          <w:i/>
          <w:iCs/>
          <w:color w:val="222222"/>
          <w:sz w:val="24"/>
          <w:szCs w:val="24"/>
          <w:shd w:val="clear" w:color="auto" w:fill="FFFFFF"/>
        </w:rPr>
        <w:t>Shanghai archives of psychiatry</w:t>
      </w:r>
      <w:r w:rsidRPr="00203ADE">
        <w:rPr>
          <w:color w:val="222222"/>
          <w:sz w:val="24"/>
          <w:szCs w:val="24"/>
          <w:shd w:val="clear" w:color="auto" w:fill="FFFFFF"/>
        </w:rPr>
        <w:t> </w:t>
      </w:r>
      <w:r w:rsidRPr="00203ADE">
        <w:rPr>
          <w:iCs/>
          <w:color w:val="222222"/>
          <w:sz w:val="24"/>
          <w:szCs w:val="24"/>
          <w:shd w:val="clear" w:color="auto" w:fill="FFFFFF"/>
        </w:rPr>
        <w:t>26</w:t>
      </w:r>
      <w:r w:rsidRPr="00203ADE">
        <w:rPr>
          <w:color w:val="222222"/>
          <w:sz w:val="24"/>
          <w:szCs w:val="24"/>
          <w:shd w:val="clear" w:color="auto" w:fill="FFFFFF"/>
        </w:rPr>
        <w:t>(2): 105.</w:t>
      </w:r>
    </w:p>
    <w:p w:rsidR="006B723A" w:rsidRPr="00203ADE" w:rsidRDefault="006B723A" w:rsidP="00203ADE">
      <w:pPr>
        <w:pStyle w:val="references"/>
        <w:numPr>
          <w:ilvl w:val="0"/>
          <w:numId w:val="0"/>
        </w:numPr>
        <w:spacing w:after="240"/>
        <w:rPr>
          <w:sz w:val="24"/>
          <w:szCs w:val="24"/>
          <w:shd w:val="clear" w:color="auto" w:fill="FFFFFF"/>
        </w:rPr>
      </w:pPr>
      <w:r w:rsidRPr="00203ADE">
        <w:rPr>
          <w:sz w:val="24"/>
          <w:szCs w:val="24"/>
          <w:shd w:val="clear" w:color="auto" w:fill="FFFFFF"/>
        </w:rPr>
        <w:t>Chen, F. 2009. Bayesian modeling using the MCMC procedure. In </w:t>
      </w:r>
      <w:r w:rsidRPr="00203ADE">
        <w:rPr>
          <w:i/>
          <w:iCs/>
          <w:sz w:val="24"/>
          <w:szCs w:val="24"/>
          <w:shd w:val="clear" w:color="auto" w:fill="FFFFFF"/>
        </w:rPr>
        <w:t>Proceedings of the SAS Global Forum 2008 Conference, Cary NC: SAS Institute Inc</w:t>
      </w:r>
      <w:r w:rsidRPr="00203ADE">
        <w:rPr>
          <w:sz w:val="24"/>
          <w:szCs w:val="24"/>
          <w:shd w:val="clear" w:color="auto" w:fill="FFFFFF"/>
        </w:rPr>
        <w:t>.</w:t>
      </w:r>
    </w:p>
    <w:p w:rsidR="006B723A" w:rsidRPr="00203ADE" w:rsidRDefault="006B723A" w:rsidP="00203ADE">
      <w:pPr>
        <w:pStyle w:val="references"/>
        <w:numPr>
          <w:ilvl w:val="0"/>
          <w:numId w:val="0"/>
        </w:numPr>
        <w:spacing w:after="240"/>
        <w:rPr>
          <w:sz w:val="24"/>
          <w:szCs w:val="24"/>
          <w:shd w:val="clear" w:color="auto" w:fill="FFFFFF"/>
        </w:rPr>
      </w:pPr>
      <w:r w:rsidRPr="00203ADE">
        <w:rPr>
          <w:sz w:val="24"/>
          <w:szCs w:val="24"/>
          <w:shd w:val="clear" w:color="auto" w:fill="FFFFFF"/>
        </w:rPr>
        <w:lastRenderedPageBreak/>
        <w:t>Chen, F.; Brown, G. and Stokes, M. 2016. Fitting Your Favorite Mixed Models with PROC MCMC. In </w:t>
      </w:r>
      <w:r w:rsidRPr="00203ADE">
        <w:rPr>
          <w:i/>
          <w:iCs/>
          <w:sz w:val="24"/>
          <w:szCs w:val="24"/>
          <w:shd w:val="clear" w:color="auto" w:fill="FFFFFF"/>
        </w:rPr>
        <w:t>Proceedings of the SAS Global Forum 2016 Conference. Cary, NC: SAS Institute Inc. https://support. sas. com/resources/papers/proceedings16/SAS5601-2016. pdf</w:t>
      </w:r>
      <w:r w:rsidRPr="00203ADE">
        <w:rPr>
          <w:sz w:val="24"/>
          <w:szCs w:val="24"/>
          <w:shd w:val="clear" w:color="auto" w:fill="FFFFFF"/>
        </w:rPr>
        <w:t>.</w:t>
      </w:r>
    </w:p>
    <w:p w:rsidR="006B723A" w:rsidRPr="00203ADE" w:rsidRDefault="006B723A" w:rsidP="00203ADE">
      <w:pPr>
        <w:pStyle w:val="Reference"/>
        <w:widowControl/>
        <w:tabs>
          <w:tab w:val="clear" w:pos="567"/>
          <w:tab w:val="left" w:pos="540"/>
        </w:tabs>
        <w:spacing w:after="240"/>
        <w:rPr>
          <w:rFonts w:ascii="Times New Roman" w:hAnsi="Times New Roman"/>
          <w:iCs w:val="0"/>
          <w:noProof w:val="0"/>
          <w:color w:val="auto"/>
          <w:sz w:val="24"/>
          <w:szCs w:val="24"/>
        </w:rPr>
      </w:pPr>
      <w:r w:rsidRPr="00203ADE">
        <w:rPr>
          <w:rFonts w:ascii="Times New Roman" w:hAnsi="Times New Roman"/>
          <w:color w:val="auto"/>
          <w:sz w:val="24"/>
          <w:szCs w:val="24"/>
          <w:shd w:val="clear" w:color="auto" w:fill="FFFFFF"/>
        </w:rPr>
        <w:t>Comrie, A.C. 1997. Comparing neural networks and regression models for ozone forecasting. </w:t>
      </w:r>
      <w:r w:rsidRPr="00203ADE">
        <w:rPr>
          <w:rFonts w:ascii="Times New Roman" w:hAnsi="Times New Roman"/>
          <w:i/>
          <w:iCs w:val="0"/>
          <w:color w:val="auto"/>
          <w:sz w:val="24"/>
          <w:szCs w:val="24"/>
          <w:shd w:val="clear" w:color="auto" w:fill="FFFFFF"/>
        </w:rPr>
        <w:t>Journal of the Air &amp; Waste Management Association</w:t>
      </w:r>
      <w:r w:rsidRPr="00203ADE">
        <w:rPr>
          <w:rFonts w:ascii="Times New Roman" w:hAnsi="Times New Roman"/>
          <w:color w:val="auto"/>
          <w:sz w:val="24"/>
          <w:szCs w:val="24"/>
          <w:shd w:val="clear" w:color="auto" w:fill="FFFFFF"/>
        </w:rPr>
        <w:t> </w:t>
      </w:r>
      <w:r w:rsidRPr="00203ADE">
        <w:rPr>
          <w:rFonts w:ascii="Times New Roman" w:hAnsi="Times New Roman"/>
          <w:iCs w:val="0"/>
          <w:color w:val="auto"/>
          <w:sz w:val="24"/>
          <w:szCs w:val="24"/>
          <w:shd w:val="clear" w:color="auto" w:fill="FFFFFF"/>
        </w:rPr>
        <w:t>47</w:t>
      </w:r>
      <w:r w:rsidRPr="00203ADE">
        <w:rPr>
          <w:rFonts w:ascii="Times New Roman" w:hAnsi="Times New Roman"/>
          <w:color w:val="auto"/>
          <w:sz w:val="24"/>
          <w:szCs w:val="24"/>
          <w:shd w:val="clear" w:color="auto" w:fill="FFFFFF"/>
        </w:rPr>
        <w:t>(6): 653-663.</w:t>
      </w:r>
    </w:p>
    <w:p w:rsidR="006B723A" w:rsidRPr="00203ADE" w:rsidRDefault="006B723A" w:rsidP="00203ADE">
      <w:pPr>
        <w:pStyle w:val="references"/>
        <w:numPr>
          <w:ilvl w:val="0"/>
          <w:numId w:val="0"/>
        </w:numPr>
        <w:spacing w:after="240"/>
        <w:rPr>
          <w:iCs/>
          <w:sz w:val="24"/>
          <w:szCs w:val="24"/>
        </w:rPr>
      </w:pPr>
      <w:r w:rsidRPr="00203ADE">
        <w:rPr>
          <w:iCs/>
          <w:sz w:val="24"/>
          <w:szCs w:val="24"/>
        </w:rPr>
        <w:t xml:space="preserve">Darmon, D. 2013. Parametric, Semiparametric and Nonparametric Models.  Retrieved from </w:t>
      </w:r>
      <w:hyperlink r:id="rId9" w:history="1">
        <w:r w:rsidRPr="00203ADE">
          <w:rPr>
            <w:rStyle w:val="Hyperlink"/>
            <w:iCs/>
            <w:color w:val="auto"/>
            <w:sz w:val="24"/>
            <w:szCs w:val="24"/>
          </w:rPr>
          <w:t>http://thirdorderscientist.org/homoclinic-orbit/2013/10/6/parametric-semiparametric-and-nonparametric-models</w:t>
        </w:r>
      </w:hyperlink>
    </w:p>
    <w:p w:rsidR="006B723A" w:rsidRPr="00203ADE" w:rsidRDefault="006B723A" w:rsidP="00203ADE">
      <w:pPr>
        <w:pStyle w:val="Reference"/>
        <w:widowControl/>
        <w:tabs>
          <w:tab w:val="clear" w:pos="567"/>
          <w:tab w:val="left" w:pos="540"/>
        </w:tabs>
        <w:spacing w:after="240"/>
        <w:rPr>
          <w:rFonts w:ascii="Times New Roman" w:hAnsi="Times New Roman"/>
          <w:iCs w:val="0"/>
          <w:noProof w:val="0"/>
          <w:color w:val="auto"/>
          <w:sz w:val="24"/>
          <w:szCs w:val="24"/>
        </w:rPr>
      </w:pPr>
      <w:r w:rsidRPr="00203ADE">
        <w:rPr>
          <w:rFonts w:ascii="Times New Roman" w:hAnsi="Times New Roman"/>
          <w:color w:val="auto"/>
          <w:sz w:val="24"/>
          <w:szCs w:val="24"/>
          <w:shd w:val="clear" w:color="auto" w:fill="FFFFFF"/>
        </w:rPr>
        <w:t>Duzgun, R. 2010. Generalized regression neural networks for inflation forecasting. </w:t>
      </w:r>
      <w:r w:rsidRPr="00203ADE">
        <w:rPr>
          <w:rFonts w:ascii="Times New Roman" w:hAnsi="Times New Roman"/>
          <w:i/>
          <w:iCs w:val="0"/>
          <w:color w:val="auto"/>
          <w:sz w:val="24"/>
          <w:szCs w:val="24"/>
          <w:shd w:val="clear" w:color="auto" w:fill="FFFFFF"/>
        </w:rPr>
        <w:t>International Research Journal Of Finance and Economic</w:t>
      </w:r>
      <w:r w:rsidRPr="00203ADE">
        <w:rPr>
          <w:rFonts w:ascii="Times New Roman" w:hAnsi="Times New Roman"/>
          <w:color w:val="auto"/>
          <w:sz w:val="24"/>
          <w:szCs w:val="24"/>
          <w:shd w:val="clear" w:color="auto" w:fill="FFFFFF"/>
        </w:rPr>
        <w:t>59-70.</w:t>
      </w:r>
    </w:p>
    <w:p w:rsidR="006B723A" w:rsidRPr="00203ADE" w:rsidRDefault="006B723A" w:rsidP="00203ADE">
      <w:pPr>
        <w:pStyle w:val="references"/>
        <w:numPr>
          <w:ilvl w:val="0"/>
          <w:numId w:val="0"/>
        </w:numPr>
        <w:spacing w:after="240"/>
        <w:rPr>
          <w:sz w:val="24"/>
          <w:szCs w:val="24"/>
        </w:rPr>
      </w:pPr>
      <w:r w:rsidRPr="00203ADE">
        <w:rPr>
          <w:sz w:val="24"/>
          <w:szCs w:val="24"/>
          <w:shd w:val="clear" w:color="auto" w:fill="FFFFFF"/>
        </w:rPr>
        <w:t>Elashoff, R. and Li, N. 2016. </w:t>
      </w:r>
      <w:r w:rsidRPr="00203ADE">
        <w:rPr>
          <w:i/>
          <w:iCs/>
          <w:sz w:val="24"/>
          <w:szCs w:val="24"/>
          <w:shd w:val="clear" w:color="auto" w:fill="FFFFFF"/>
        </w:rPr>
        <w:t>Joint modeling of longitudinal and time-to-event data</w:t>
      </w:r>
      <w:r w:rsidRPr="00203ADE">
        <w:rPr>
          <w:sz w:val="24"/>
          <w:szCs w:val="24"/>
          <w:shd w:val="clear" w:color="auto" w:fill="FFFFFF"/>
        </w:rPr>
        <w:t>. CRC Press.</w:t>
      </w:r>
    </w:p>
    <w:p w:rsidR="006B723A" w:rsidRPr="00203ADE" w:rsidRDefault="006B723A" w:rsidP="00203ADE">
      <w:pPr>
        <w:pStyle w:val="references"/>
        <w:numPr>
          <w:ilvl w:val="0"/>
          <w:numId w:val="0"/>
        </w:numPr>
        <w:spacing w:after="240"/>
        <w:rPr>
          <w:sz w:val="24"/>
          <w:szCs w:val="24"/>
        </w:rPr>
      </w:pPr>
      <w:r w:rsidRPr="00203ADE">
        <w:rPr>
          <w:sz w:val="24"/>
          <w:szCs w:val="24"/>
          <w:shd w:val="clear" w:color="auto" w:fill="FFFFFF"/>
        </w:rPr>
        <w:t>Gardiner, J.C. 2013. Joint modeling of mixed outcomes in health services research. In </w:t>
      </w:r>
      <w:r w:rsidRPr="00203ADE">
        <w:rPr>
          <w:i/>
          <w:iCs/>
          <w:sz w:val="24"/>
          <w:szCs w:val="24"/>
          <w:shd w:val="clear" w:color="auto" w:fill="FFFFFF"/>
        </w:rPr>
        <w:t>SAS Global Forum Paper</w:t>
      </w:r>
      <w:r w:rsidRPr="00203ADE">
        <w:rPr>
          <w:sz w:val="24"/>
          <w:szCs w:val="24"/>
          <w:shd w:val="clear" w:color="auto" w:fill="FFFFFF"/>
        </w:rPr>
        <w:t> (pp. 435-2013).</w:t>
      </w:r>
    </w:p>
    <w:p w:rsidR="006B723A" w:rsidRPr="00203ADE" w:rsidRDefault="006B723A" w:rsidP="00203ADE">
      <w:pPr>
        <w:pStyle w:val="references"/>
        <w:numPr>
          <w:ilvl w:val="0"/>
          <w:numId w:val="0"/>
        </w:numPr>
        <w:spacing w:after="240"/>
        <w:rPr>
          <w:sz w:val="24"/>
          <w:szCs w:val="24"/>
        </w:rPr>
      </w:pPr>
      <w:r w:rsidRPr="00203ADE">
        <w:rPr>
          <w:sz w:val="24"/>
          <w:szCs w:val="24"/>
          <w:shd w:val="clear" w:color="auto" w:fill="FFFFFF"/>
        </w:rPr>
        <w:t>Hapugoda, J.C.; Kalupahana, R.S.; Sooriyarachchi, M.R. and Satharasinghe, D.A. 2017. Joint modeling of mixed responses: An application to Poultry Industry. In </w:t>
      </w:r>
      <w:r w:rsidRPr="00203ADE">
        <w:rPr>
          <w:i/>
          <w:iCs/>
          <w:sz w:val="24"/>
          <w:szCs w:val="24"/>
          <w:shd w:val="clear" w:color="auto" w:fill="FFFFFF"/>
        </w:rPr>
        <w:t>International Conference on Computational Mathematics, Computational Geometry &amp; Statistics (CMCGS). Proceedings</w:t>
      </w:r>
      <w:r w:rsidRPr="00203ADE">
        <w:rPr>
          <w:sz w:val="24"/>
          <w:szCs w:val="24"/>
          <w:shd w:val="clear" w:color="auto" w:fill="FFFFFF"/>
        </w:rPr>
        <w:t> (p. 182). Global Science and Technology Forum.</w:t>
      </w:r>
    </w:p>
    <w:p w:rsidR="006B723A" w:rsidRPr="00203ADE" w:rsidRDefault="006B723A" w:rsidP="00203ADE">
      <w:pPr>
        <w:pStyle w:val="references"/>
        <w:numPr>
          <w:ilvl w:val="0"/>
          <w:numId w:val="0"/>
        </w:numPr>
        <w:spacing w:after="240"/>
        <w:rPr>
          <w:sz w:val="24"/>
          <w:szCs w:val="24"/>
          <w:lang w:val="fr-FR"/>
        </w:rPr>
      </w:pPr>
      <w:r w:rsidRPr="00203ADE">
        <w:rPr>
          <w:sz w:val="24"/>
          <w:szCs w:val="24"/>
          <w:shd w:val="clear" w:color="auto" w:fill="FFFFFF"/>
        </w:rPr>
        <w:t>Hapugoda, J.C.; Perera, D.D.S. and Deshani, K.A.D. 2013. A Comparative Study of Generalized Estimating Equations (GEE) &amp; General Regression Neural Networks (GRNN) to Assess the Production of Poultry Breeders. In </w:t>
      </w:r>
      <w:r w:rsidRPr="00203ADE">
        <w:rPr>
          <w:i/>
          <w:iCs/>
          <w:sz w:val="24"/>
          <w:szCs w:val="24"/>
          <w:shd w:val="clear" w:color="auto" w:fill="FFFFFF"/>
        </w:rPr>
        <w:t>Proceedings of the Sri Lanka Association for The Advancement of Science (SLAAS) Annual Conference, Sri Lanka</w:t>
      </w:r>
      <w:r w:rsidRPr="00203ADE">
        <w:rPr>
          <w:sz w:val="24"/>
          <w:szCs w:val="24"/>
          <w:shd w:val="clear" w:color="auto" w:fill="FFFFFF"/>
        </w:rPr>
        <w:t>.</w:t>
      </w:r>
    </w:p>
    <w:p w:rsidR="006B723A" w:rsidRPr="00203ADE" w:rsidRDefault="006B723A" w:rsidP="00203ADE">
      <w:pPr>
        <w:pStyle w:val="references"/>
        <w:numPr>
          <w:ilvl w:val="0"/>
          <w:numId w:val="0"/>
        </w:numPr>
        <w:spacing w:after="240"/>
        <w:rPr>
          <w:sz w:val="24"/>
          <w:szCs w:val="24"/>
          <w:shd w:val="clear" w:color="auto" w:fill="FFFFFF"/>
        </w:rPr>
      </w:pPr>
      <w:r w:rsidRPr="00203ADE">
        <w:rPr>
          <w:sz w:val="24"/>
          <w:szCs w:val="24"/>
          <w:shd w:val="clear" w:color="auto" w:fill="FFFFFF"/>
        </w:rPr>
        <w:t xml:space="preserve">Hapugoda, J.C.and Sooriyarachchi, M.R. 2017. A Comparative Study of Generalized Linear Mixed Modeling and Artificial Neural Network approach for the joint modeling of survival and incidence of Dengue patients. In  </w:t>
      </w:r>
      <w:r w:rsidRPr="00203ADE">
        <w:rPr>
          <w:i/>
          <w:iCs/>
          <w:sz w:val="24"/>
          <w:szCs w:val="24"/>
          <w:shd w:val="clear" w:color="auto" w:fill="FFFFFF"/>
        </w:rPr>
        <w:t>Journal of Physics Conference Series</w:t>
      </w:r>
      <w:r w:rsidRPr="00203ADE">
        <w:rPr>
          <w:iCs/>
          <w:sz w:val="24"/>
          <w:szCs w:val="24"/>
          <w:shd w:val="clear" w:color="auto" w:fill="FFFFFF"/>
        </w:rPr>
        <w:t>890(1): 012135</w:t>
      </w:r>
      <w:r w:rsidRPr="00203ADE">
        <w:rPr>
          <w:sz w:val="24"/>
          <w:szCs w:val="24"/>
          <w:shd w:val="clear" w:color="auto" w:fill="FFFFFF"/>
        </w:rPr>
        <w:t>(DOI: 10.1088/1742-6596/890/1/012135), 2017.</w:t>
      </w:r>
    </w:p>
    <w:p w:rsidR="006B723A" w:rsidRPr="00203ADE" w:rsidRDefault="006B723A" w:rsidP="00203ADE">
      <w:pPr>
        <w:pStyle w:val="references"/>
        <w:numPr>
          <w:ilvl w:val="0"/>
          <w:numId w:val="0"/>
        </w:numPr>
        <w:spacing w:after="240"/>
        <w:rPr>
          <w:sz w:val="24"/>
          <w:szCs w:val="24"/>
          <w:shd w:val="clear" w:color="auto" w:fill="FFFFFF"/>
        </w:rPr>
      </w:pPr>
      <w:r w:rsidRPr="00203ADE">
        <w:rPr>
          <w:sz w:val="24"/>
          <w:szCs w:val="24"/>
          <w:shd w:val="clear" w:color="auto" w:fill="FFFFFF"/>
        </w:rPr>
        <w:t>Jayawardena, N.I. and Sooriyarachchi, M.R. 2014. A multilevel Bayesian analysis of university entrance eligibility for selected districts in Sri Lanka: methods and application to educational data. </w:t>
      </w:r>
      <w:r w:rsidRPr="00203ADE">
        <w:rPr>
          <w:i/>
          <w:iCs/>
          <w:sz w:val="24"/>
          <w:szCs w:val="24"/>
          <w:shd w:val="clear" w:color="auto" w:fill="FFFFFF"/>
        </w:rPr>
        <w:t>Journal of the National Science Foundation of Sri Lanka42</w:t>
      </w:r>
      <w:r w:rsidRPr="00203ADE">
        <w:rPr>
          <w:sz w:val="24"/>
          <w:szCs w:val="24"/>
          <w:shd w:val="clear" w:color="auto" w:fill="FFFFFF"/>
        </w:rPr>
        <w:t>(1).</w:t>
      </w:r>
    </w:p>
    <w:p w:rsidR="006B723A" w:rsidRPr="00203ADE" w:rsidRDefault="006B723A" w:rsidP="00203ADE">
      <w:pPr>
        <w:pStyle w:val="Reference"/>
        <w:widowControl/>
        <w:tabs>
          <w:tab w:val="clear" w:pos="567"/>
          <w:tab w:val="left" w:pos="540"/>
        </w:tabs>
        <w:spacing w:after="240"/>
        <w:rPr>
          <w:rFonts w:ascii="Times New Roman" w:hAnsi="Times New Roman"/>
          <w:color w:val="auto"/>
          <w:sz w:val="24"/>
          <w:szCs w:val="24"/>
          <w:shd w:val="clear" w:color="auto" w:fill="FFFFFF"/>
        </w:rPr>
      </w:pPr>
      <w:r w:rsidRPr="00203ADE">
        <w:rPr>
          <w:rFonts w:ascii="Times New Roman" w:hAnsi="Times New Roman"/>
          <w:color w:val="auto"/>
          <w:sz w:val="24"/>
          <w:szCs w:val="24"/>
          <w:shd w:val="clear" w:color="auto" w:fill="FFFFFF"/>
        </w:rPr>
        <w:t>Kohavi, R. 1995. A study of cross-validation and bootstrap for accuracy estimation and model selection. In </w:t>
      </w:r>
      <w:r w:rsidRPr="00203ADE">
        <w:rPr>
          <w:rFonts w:ascii="Times New Roman" w:hAnsi="Times New Roman"/>
          <w:i/>
          <w:iCs w:val="0"/>
          <w:color w:val="auto"/>
          <w:sz w:val="24"/>
          <w:szCs w:val="24"/>
          <w:shd w:val="clear" w:color="auto" w:fill="FFFFFF"/>
        </w:rPr>
        <w:t>Ijcai</w:t>
      </w:r>
      <w:r w:rsidRPr="00203ADE">
        <w:rPr>
          <w:rFonts w:ascii="Times New Roman" w:hAnsi="Times New Roman"/>
          <w:color w:val="auto"/>
          <w:sz w:val="24"/>
          <w:szCs w:val="24"/>
          <w:shd w:val="clear" w:color="auto" w:fill="FFFFFF"/>
        </w:rPr>
        <w:t xml:space="preserve"> 14 (2): 1137-1145.</w:t>
      </w:r>
    </w:p>
    <w:p w:rsidR="006B723A" w:rsidRPr="00203ADE" w:rsidRDefault="006B723A" w:rsidP="00203ADE">
      <w:pPr>
        <w:pStyle w:val="Reference"/>
        <w:widowControl/>
        <w:tabs>
          <w:tab w:val="clear" w:pos="567"/>
          <w:tab w:val="left" w:pos="540"/>
        </w:tabs>
        <w:spacing w:after="240"/>
        <w:rPr>
          <w:rFonts w:ascii="Times New Roman" w:hAnsi="Times New Roman"/>
          <w:iCs w:val="0"/>
          <w:noProof w:val="0"/>
          <w:color w:val="auto"/>
          <w:sz w:val="24"/>
          <w:szCs w:val="24"/>
        </w:rPr>
      </w:pPr>
      <w:r w:rsidRPr="00203ADE">
        <w:rPr>
          <w:rFonts w:ascii="Times New Roman" w:hAnsi="Times New Roman"/>
          <w:color w:val="auto"/>
          <w:sz w:val="24"/>
          <w:szCs w:val="24"/>
          <w:shd w:val="clear" w:color="auto" w:fill="FFFFFF"/>
        </w:rPr>
        <w:t>Koutsoyiannis, D. 2007. Discussion of Generalized regression neural networks for evapotranspiration modelling. </w:t>
      </w:r>
      <w:r w:rsidRPr="00203ADE">
        <w:rPr>
          <w:rFonts w:ascii="Times New Roman" w:hAnsi="Times New Roman"/>
          <w:i/>
          <w:iCs w:val="0"/>
          <w:color w:val="auto"/>
          <w:sz w:val="24"/>
          <w:szCs w:val="24"/>
          <w:shd w:val="clear" w:color="auto" w:fill="FFFFFF"/>
        </w:rPr>
        <w:t>Hydrological Sciences Journal</w:t>
      </w:r>
      <w:r w:rsidRPr="00203ADE">
        <w:rPr>
          <w:rFonts w:ascii="Times New Roman" w:hAnsi="Times New Roman"/>
          <w:iCs w:val="0"/>
          <w:color w:val="auto"/>
          <w:sz w:val="24"/>
          <w:szCs w:val="24"/>
          <w:shd w:val="clear" w:color="auto" w:fill="FFFFFF"/>
        </w:rPr>
        <w:t>52</w:t>
      </w:r>
      <w:r w:rsidRPr="00203ADE">
        <w:rPr>
          <w:rFonts w:ascii="Times New Roman" w:hAnsi="Times New Roman"/>
          <w:color w:val="auto"/>
          <w:sz w:val="24"/>
          <w:szCs w:val="24"/>
          <w:shd w:val="clear" w:color="auto" w:fill="FFFFFF"/>
        </w:rPr>
        <w:t>(4):832-839.</w:t>
      </w:r>
    </w:p>
    <w:p w:rsidR="006B723A" w:rsidRPr="00203ADE" w:rsidRDefault="006B723A" w:rsidP="00203ADE">
      <w:pPr>
        <w:pStyle w:val="references"/>
        <w:numPr>
          <w:ilvl w:val="0"/>
          <w:numId w:val="0"/>
        </w:numPr>
        <w:spacing w:after="240"/>
        <w:rPr>
          <w:sz w:val="24"/>
          <w:szCs w:val="24"/>
        </w:rPr>
      </w:pPr>
      <w:r w:rsidRPr="00203ADE">
        <w:rPr>
          <w:sz w:val="24"/>
          <w:szCs w:val="24"/>
          <w:shd w:val="clear" w:color="auto" w:fill="FFFFFF"/>
        </w:rPr>
        <w:t>Lapao, C.; Gama, L.T. and Soares, M.C. 1999. Effects of broiler breeder age and length of egg storage on albumen characteristics and hatchability. </w:t>
      </w:r>
      <w:r w:rsidRPr="00203ADE">
        <w:rPr>
          <w:i/>
          <w:iCs/>
          <w:sz w:val="24"/>
          <w:szCs w:val="24"/>
          <w:shd w:val="clear" w:color="auto" w:fill="FFFFFF"/>
        </w:rPr>
        <w:t>Poultry Science</w:t>
      </w:r>
      <w:r w:rsidRPr="00203ADE">
        <w:rPr>
          <w:sz w:val="24"/>
          <w:szCs w:val="24"/>
          <w:shd w:val="clear" w:color="auto" w:fill="FFFFFF"/>
        </w:rPr>
        <w:t> </w:t>
      </w:r>
      <w:r w:rsidRPr="00203ADE">
        <w:rPr>
          <w:iCs/>
          <w:sz w:val="24"/>
          <w:szCs w:val="24"/>
          <w:shd w:val="clear" w:color="auto" w:fill="FFFFFF"/>
        </w:rPr>
        <w:t>78</w:t>
      </w:r>
      <w:r w:rsidRPr="00203ADE">
        <w:rPr>
          <w:sz w:val="24"/>
          <w:szCs w:val="24"/>
          <w:shd w:val="clear" w:color="auto" w:fill="FFFFFF"/>
        </w:rPr>
        <w:t>(5): 640-645.</w:t>
      </w:r>
    </w:p>
    <w:p w:rsidR="006B723A" w:rsidRPr="00203ADE" w:rsidRDefault="006B723A" w:rsidP="00203ADE">
      <w:pPr>
        <w:pStyle w:val="Reference"/>
        <w:widowControl/>
        <w:tabs>
          <w:tab w:val="clear" w:pos="567"/>
          <w:tab w:val="left" w:pos="540"/>
        </w:tabs>
        <w:spacing w:after="240"/>
        <w:rPr>
          <w:rFonts w:ascii="Times New Roman" w:hAnsi="Times New Roman"/>
          <w:iCs w:val="0"/>
          <w:noProof w:val="0"/>
          <w:color w:val="auto"/>
          <w:sz w:val="24"/>
          <w:szCs w:val="24"/>
        </w:rPr>
      </w:pPr>
      <w:r w:rsidRPr="00203ADE">
        <w:rPr>
          <w:rFonts w:ascii="Times New Roman" w:hAnsi="Times New Roman"/>
          <w:color w:val="auto"/>
          <w:sz w:val="24"/>
          <w:szCs w:val="24"/>
          <w:shd w:val="clear" w:color="auto" w:fill="FFFFFF"/>
        </w:rPr>
        <w:t>McCulloch, W.S. and Pitts, W. 1943. A logical calculus of the ideas immanent in nervous activity. </w:t>
      </w:r>
      <w:r w:rsidRPr="00203ADE">
        <w:rPr>
          <w:rFonts w:ascii="Times New Roman" w:hAnsi="Times New Roman"/>
          <w:i/>
          <w:iCs w:val="0"/>
          <w:color w:val="auto"/>
          <w:sz w:val="24"/>
          <w:szCs w:val="24"/>
          <w:shd w:val="clear" w:color="auto" w:fill="FFFFFF"/>
        </w:rPr>
        <w:t>The bulletin of mathematical biophysics</w:t>
      </w:r>
      <w:r w:rsidRPr="00203ADE">
        <w:rPr>
          <w:rFonts w:ascii="Times New Roman" w:hAnsi="Times New Roman"/>
          <w:color w:val="auto"/>
          <w:sz w:val="24"/>
          <w:szCs w:val="24"/>
          <w:shd w:val="clear" w:color="auto" w:fill="FFFFFF"/>
        </w:rPr>
        <w:t> </w:t>
      </w:r>
      <w:r w:rsidRPr="00203ADE">
        <w:rPr>
          <w:rFonts w:ascii="Times New Roman" w:hAnsi="Times New Roman"/>
          <w:iCs w:val="0"/>
          <w:color w:val="auto"/>
          <w:sz w:val="24"/>
          <w:szCs w:val="24"/>
          <w:shd w:val="clear" w:color="auto" w:fill="FFFFFF"/>
        </w:rPr>
        <w:t>5</w:t>
      </w:r>
      <w:r w:rsidRPr="00203ADE">
        <w:rPr>
          <w:rFonts w:ascii="Times New Roman" w:hAnsi="Times New Roman"/>
          <w:color w:val="auto"/>
          <w:sz w:val="24"/>
          <w:szCs w:val="24"/>
          <w:shd w:val="clear" w:color="auto" w:fill="FFFFFF"/>
        </w:rPr>
        <w:t>(4): 115-133.</w:t>
      </w:r>
    </w:p>
    <w:p w:rsidR="006B723A" w:rsidRPr="00203ADE" w:rsidRDefault="006B723A" w:rsidP="00203ADE">
      <w:pPr>
        <w:pStyle w:val="references"/>
        <w:numPr>
          <w:ilvl w:val="0"/>
          <w:numId w:val="0"/>
        </w:numPr>
        <w:spacing w:after="240"/>
        <w:rPr>
          <w:iCs/>
          <w:sz w:val="24"/>
          <w:szCs w:val="24"/>
        </w:rPr>
      </w:pPr>
      <w:r w:rsidRPr="00203ADE">
        <w:rPr>
          <w:sz w:val="24"/>
          <w:szCs w:val="24"/>
          <w:shd w:val="clear" w:color="auto" w:fill="FFFFFF"/>
        </w:rPr>
        <w:t>Pace, R.K. 1995. Parametric, semiparametric, and nonparametric estimation of characteristic values within mass assessment and hedonic pricing models. </w:t>
      </w:r>
      <w:r w:rsidRPr="00203ADE">
        <w:rPr>
          <w:i/>
          <w:iCs/>
          <w:sz w:val="24"/>
          <w:szCs w:val="24"/>
          <w:shd w:val="clear" w:color="auto" w:fill="FFFFFF"/>
        </w:rPr>
        <w:t>The Journal of Real Estate Finance and Economics</w:t>
      </w:r>
      <w:r w:rsidRPr="00203ADE">
        <w:rPr>
          <w:iCs/>
          <w:sz w:val="24"/>
          <w:szCs w:val="24"/>
          <w:shd w:val="clear" w:color="auto" w:fill="FFFFFF"/>
        </w:rPr>
        <w:t>11</w:t>
      </w:r>
      <w:r w:rsidRPr="00203ADE">
        <w:rPr>
          <w:sz w:val="24"/>
          <w:szCs w:val="24"/>
          <w:shd w:val="clear" w:color="auto" w:fill="FFFFFF"/>
        </w:rPr>
        <w:t>(3):195-217.</w:t>
      </w:r>
    </w:p>
    <w:p w:rsidR="006B723A" w:rsidRPr="00203ADE" w:rsidRDefault="006B723A" w:rsidP="00203ADE">
      <w:pPr>
        <w:pStyle w:val="Reference"/>
        <w:widowControl/>
        <w:tabs>
          <w:tab w:val="clear" w:pos="567"/>
          <w:tab w:val="left" w:pos="540"/>
        </w:tabs>
        <w:spacing w:after="240"/>
        <w:rPr>
          <w:rFonts w:ascii="Times New Roman" w:hAnsi="Times New Roman"/>
          <w:iCs w:val="0"/>
          <w:noProof w:val="0"/>
          <w:color w:val="auto"/>
          <w:sz w:val="24"/>
          <w:szCs w:val="24"/>
        </w:rPr>
      </w:pPr>
      <w:r w:rsidRPr="00203ADE">
        <w:rPr>
          <w:rFonts w:ascii="Times New Roman" w:hAnsi="Times New Roman"/>
          <w:color w:val="auto"/>
          <w:sz w:val="24"/>
          <w:szCs w:val="24"/>
          <w:shd w:val="clear" w:color="auto" w:fill="FFFFFF"/>
        </w:rPr>
        <w:t>Petek, M. and Dikmen, S. 2006. The effects of prestorage incubation and length of storage of broiler-breeder eggs on hatchability and subsequent growth performance of progeny. </w:t>
      </w:r>
      <w:r w:rsidRPr="00203ADE">
        <w:rPr>
          <w:rFonts w:ascii="Times New Roman" w:hAnsi="Times New Roman"/>
          <w:i/>
          <w:iCs w:val="0"/>
          <w:color w:val="auto"/>
          <w:sz w:val="24"/>
          <w:szCs w:val="24"/>
          <w:shd w:val="clear" w:color="auto" w:fill="FFFFFF"/>
        </w:rPr>
        <w:t>Czech Journal of Animal Science</w:t>
      </w:r>
      <w:r w:rsidRPr="00203ADE">
        <w:rPr>
          <w:rFonts w:ascii="Times New Roman" w:hAnsi="Times New Roman"/>
          <w:color w:val="auto"/>
          <w:sz w:val="24"/>
          <w:szCs w:val="24"/>
          <w:shd w:val="clear" w:color="auto" w:fill="FFFFFF"/>
        </w:rPr>
        <w:t> </w:t>
      </w:r>
      <w:r w:rsidRPr="00203ADE">
        <w:rPr>
          <w:rFonts w:ascii="Times New Roman" w:hAnsi="Times New Roman"/>
          <w:iCs w:val="0"/>
          <w:color w:val="auto"/>
          <w:sz w:val="24"/>
          <w:szCs w:val="24"/>
          <w:shd w:val="clear" w:color="auto" w:fill="FFFFFF"/>
        </w:rPr>
        <w:t>51</w:t>
      </w:r>
      <w:r w:rsidRPr="00203ADE">
        <w:rPr>
          <w:rFonts w:ascii="Times New Roman" w:hAnsi="Times New Roman"/>
          <w:color w:val="auto"/>
          <w:sz w:val="24"/>
          <w:szCs w:val="24"/>
          <w:shd w:val="clear" w:color="auto" w:fill="FFFFFF"/>
        </w:rPr>
        <w:t>(2): 73.</w:t>
      </w:r>
    </w:p>
    <w:p w:rsidR="006B723A" w:rsidRPr="00203ADE" w:rsidRDefault="006B723A" w:rsidP="00203ADE">
      <w:pPr>
        <w:pStyle w:val="references"/>
        <w:numPr>
          <w:ilvl w:val="0"/>
          <w:numId w:val="0"/>
        </w:numPr>
        <w:spacing w:after="240"/>
        <w:rPr>
          <w:sz w:val="24"/>
          <w:szCs w:val="24"/>
        </w:rPr>
      </w:pPr>
      <w:r w:rsidRPr="00203ADE">
        <w:rPr>
          <w:sz w:val="24"/>
          <w:szCs w:val="24"/>
          <w:shd w:val="clear" w:color="auto" w:fill="FFFFFF"/>
        </w:rPr>
        <w:lastRenderedPageBreak/>
        <w:t>Reis, L.H.; Gama, L.T. and Soares, M.C. 1997. Effects of short storage conditions and broiler breeder age on hatchability, hatching time, and chick weights. </w:t>
      </w:r>
      <w:r w:rsidRPr="00203ADE">
        <w:rPr>
          <w:i/>
          <w:iCs/>
          <w:sz w:val="24"/>
          <w:szCs w:val="24"/>
          <w:shd w:val="clear" w:color="auto" w:fill="FFFFFF"/>
        </w:rPr>
        <w:t>Poultry Science</w:t>
      </w:r>
      <w:r w:rsidRPr="00203ADE">
        <w:rPr>
          <w:sz w:val="24"/>
          <w:szCs w:val="24"/>
          <w:shd w:val="clear" w:color="auto" w:fill="FFFFFF"/>
        </w:rPr>
        <w:t> </w:t>
      </w:r>
      <w:r w:rsidRPr="00203ADE">
        <w:rPr>
          <w:iCs/>
          <w:sz w:val="24"/>
          <w:szCs w:val="24"/>
          <w:shd w:val="clear" w:color="auto" w:fill="FFFFFF"/>
        </w:rPr>
        <w:t>76</w:t>
      </w:r>
      <w:r w:rsidRPr="00203ADE">
        <w:rPr>
          <w:sz w:val="24"/>
          <w:szCs w:val="24"/>
          <w:shd w:val="clear" w:color="auto" w:fill="FFFFFF"/>
        </w:rPr>
        <w:t>(11):1459-1466.</w:t>
      </w:r>
    </w:p>
    <w:p w:rsidR="006B723A" w:rsidRPr="00203ADE" w:rsidRDefault="006B723A" w:rsidP="00203ADE">
      <w:pPr>
        <w:pStyle w:val="references"/>
        <w:numPr>
          <w:ilvl w:val="0"/>
          <w:numId w:val="0"/>
        </w:numPr>
        <w:spacing w:after="240"/>
        <w:rPr>
          <w:sz w:val="24"/>
          <w:szCs w:val="24"/>
        </w:rPr>
      </w:pPr>
      <w:r w:rsidRPr="00203ADE">
        <w:rPr>
          <w:sz w:val="24"/>
          <w:szCs w:val="24"/>
          <w:shd w:val="clear" w:color="auto" w:fill="FFFFFF"/>
        </w:rPr>
        <w:t>Rizopoulos, D. 2012. </w:t>
      </w:r>
      <w:r w:rsidRPr="00203ADE">
        <w:rPr>
          <w:i/>
          <w:iCs/>
          <w:sz w:val="24"/>
          <w:szCs w:val="24"/>
          <w:shd w:val="clear" w:color="auto" w:fill="FFFFFF"/>
        </w:rPr>
        <w:t>Joint models for longitudinal and time-to-event data: With applications in R</w:t>
      </w:r>
      <w:r w:rsidRPr="00203ADE">
        <w:rPr>
          <w:sz w:val="24"/>
          <w:szCs w:val="24"/>
          <w:shd w:val="clear" w:color="auto" w:fill="FFFFFF"/>
        </w:rPr>
        <w:t>. Chapman and Hall/CRC.</w:t>
      </w:r>
    </w:p>
    <w:p w:rsidR="006B723A" w:rsidRPr="00203ADE" w:rsidRDefault="006B723A" w:rsidP="00203ADE">
      <w:pPr>
        <w:pStyle w:val="Reference"/>
        <w:widowControl/>
        <w:tabs>
          <w:tab w:val="clear" w:pos="567"/>
          <w:tab w:val="left" w:pos="540"/>
        </w:tabs>
        <w:spacing w:after="240"/>
        <w:rPr>
          <w:rFonts w:ascii="Times New Roman" w:hAnsi="Times New Roman"/>
          <w:iCs w:val="0"/>
          <w:noProof w:val="0"/>
          <w:color w:val="auto"/>
          <w:sz w:val="24"/>
          <w:szCs w:val="24"/>
        </w:rPr>
      </w:pPr>
      <w:r w:rsidRPr="00203ADE">
        <w:rPr>
          <w:rFonts w:ascii="Times New Roman" w:hAnsi="Times New Roman"/>
          <w:color w:val="auto"/>
          <w:sz w:val="24"/>
          <w:szCs w:val="24"/>
          <w:shd w:val="clear" w:color="auto" w:fill="FFFFFF"/>
        </w:rPr>
        <w:t>Specht, D.F. 1990. Probabilistic neural networks. </w:t>
      </w:r>
      <w:r w:rsidRPr="00203ADE">
        <w:rPr>
          <w:rFonts w:ascii="Times New Roman" w:hAnsi="Times New Roman"/>
          <w:i/>
          <w:iCs w:val="0"/>
          <w:color w:val="auto"/>
          <w:sz w:val="24"/>
          <w:szCs w:val="24"/>
          <w:shd w:val="clear" w:color="auto" w:fill="FFFFFF"/>
        </w:rPr>
        <w:t>Neural networks</w:t>
      </w:r>
      <w:r w:rsidRPr="00203ADE">
        <w:rPr>
          <w:rFonts w:ascii="Times New Roman" w:hAnsi="Times New Roman"/>
          <w:iCs w:val="0"/>
          <w:color w:val="auto"/>
          <w:sz w:val="24"/>
          <w:szCs w:val="24"/>
          <w:shd w:val="clear" w:color="auto" w:fill="FFFFFF"/>
        </w:rPr>
        <w:t>3</w:t>
      </w:r>
      <w:r w:rsidRPr="00203ADE">
        <w:rPr>
          <w:rFonts w:ascii="Times New Roman" w:hAnsi="Times New Roman"/>
          <w:color w:val="auto"/>
          <w:sz w:val="24"/>
          <w:szCs w:val="24"/>
          <w:shd w:val="clear" w:color="auto" w:fill="FFFFFF"/>
        </w:rPr>
        <w:t>(1): 109-118.</w:t>
      </w:r>
    </w:p>
    <w:p w:rsidR="006B723A" w:rsidRPr="00203ADE" w:rsidRDefault="006B723A" w:rsidP="00203ADE">
      <w:pPr>
        <w:pStyle w:val="Reference"/>
        <w:widowControl/>
        <w:tabs>
          <w:tab w:val="clear" w:pos="567"/>
          <w:tab w:val="left" w:pos="540"/>
        </w:tabs>
        <w:spacing w:after="240"/>
        <w:rPr>
          <w:rFonts w:ascii="Times New Roman" w:hAnsi="Times New Roman"/>
          <w:iCs w:val="0"/>
          <w:noProof w:val="0"/>
          <w:color w:val="auto"/>
          <w:sz w:val="24"/>
          <w:szCs w:val="24"/>
        </w:rPr>
      </w:pPr>
      <w:r w:rsidRPr="00203ADE">
        <w:rPr>
          <w:rFonts w:ascii="Times New Roman" w:hAnsi="Times New Roman"/>
          <w:color w:val="auto"/>
          <w:sz w:val="24"/>
          <w:szCs w:val="24"/>
          <w:shd w:val="clear" w:color="auto" w:fill="FFFFFF"/>
        </w:rPr>
        <w:t>Specht, D.F. 1991. A general regression neural network. </w:t>
      </w:r>
      <w:r w:rsidRPr="00203ADE">
        <w:rPr>
          <w:rFonts w:ascii="Times New Roman" w:hAnsi="Times New Roman"/>
          <w:i/>
          <w:iCs w:val="0"/>
          <w:color w:val="auto"/>
          <w:sz w:val="24"/>
          <w:szCs w:val="24"/>
          <w:shd w:val="clear" w:color="auto" w:fill="FFFFFF"/>
        </w:rPr>
        <w:t>IEEE transactions on neural networks</w:t>
      </w:r>
      <w:r w:rsidRPr="00203ADE">
        <w:rPr>
          <w:rFonts w:ascii="Times New Roman" w:hAnsi="Times New Roman"/>
          <w:iCs w:val="0"/>
          <w:color w:val="auto"/>
          <w:sz w:val="24"/>
          <w:szCs w:val="24"/>
          <w:shd w:val="clear" w:color="auto" w:fill="FFFFFF"/>
        </w:rPr>
        <w:t>2</w:t>
      </w:r>
      <w:r w:rsidRPr="00203ADE">
        <w:rPr>
          <w:rFonts w:ascii="Times New Roman" w:hAnsi="Times New Roman"/>
          <w:color w:val="auto"/>
          <w:sz w:val="24"/>
          <w:szCs w:val="24"/>
          <w:shd w:val="clear" w:color="auto" w:fill="FFFFFF"/>
        </w:rPr>
        <w:t>(6): 568-576.</w:t>
      </w:r>
    </w:p>
    <w:p w:rsidR="006B723A" w:rsidRPr="00203ADE" w:rsidRDefault="006B723A" w:rsidP="00203ADE">
      <w:pPr>
        <w:pStyle w:val="Reference"/>
        <w:widowControl/>
        <w:tabs>
          <w:tab w:val="clear" w:pos="567"/>
          <w:tab w:val="left" w:pos="540"/>
        </w:tabs>
        <w:spacing w:after="240"/>
        <w:rPr>
          <w:rFonts w:ascii="Times New Roman" w:hAnsi="Times New Roman"/>
          <w:color w:val="auto"/>
          <w:sz w:val="24"/>
          <w:szCs w:val="24"/>
          <w:shd w:val="clear" w:color="auto" w:fill="FFFFFF"/>
        </w:rPr>
      </w:pPr>
      <w:r w:rsidRPr="00203ADE">
        <w:rPr>
          <w:rFonts w:ascii="Times New Roman" w:hAnsi="Times New Roman"/>
          <w:color w:val="auto"/>
          <w:sz w:val="24"/>
          <w:szCs w:val="24"/>
          <w:shd w:val="clear" w:color="auto" w:fill="FFFFFF"/>
        </w:rPr>
        <w:t>Spiegelhalter, D.J.; Best, N.G.; Carlin, B.P. and Van Der Linde, A. 2002. Bayesian measures of model complexity and fit. </w:t>
      </w:r>
      <w:r w:rsidRPr="00203ADE">
        <w:rPr>
          <w:rFonts w:ascii="Times New Roman" w:hAnsi="Times New Roman"/>
          <w:i/>
          <w:iCs w:val="0"/>
          <w:color w:val="auto"/>
          <w:sz w:val="24"/>
          <w:szCs w:val="24"/>
          <w:shd w:val="clear" w:color="auto" w:fill="FFFFFF"/>
        </w:rPr>
        <w:t>Journal of the Royal Statistical Society: Series B (Statistical Methodology)</w:t>
      </w:r>
      <w:r w:rsidRPr="00203ADE">
        <w:rPr>
          <w:rFonts w:ascii="Times New Roman" w:hAnsi="Times New Roman"/>
          <w:color w:val="auto"/>
          <w:sz w:val="24"/>
          <w:szCs w:val="24"/>
          <w:shd w:val="clear" w:color="auto" w:fill="FFFFFF"/>
        </w:rPr>
        <w:t> </w:t>
      </w:r>
      <w:r w:rsidRPr="00203ADE">
        <w:rPr>
          <w:rFonts w:ascii="Times New Roman" w:hAnsi="Times New Roman"/>
          <w:iCs w:val="0"/>
          <w:color w:val="auto"/>
          <w:sz w:val="24"/>
          <w:szCs w:val="24"/>
          <w:shd w:val="clear" w:color="auto" w:fill="FFFFFF"/>
        </w:rPr>
        <w:t>64</w:t>
      </w:r>
      <w:r w:rsidRPr="00203ADE">
        <w:rPr>
          <w:rFonts w:ascii="Times New Roman" w:hAnsi="Times New Roman"/>
          <w:color w:val="auto"/>
          <w:sz w:val="24"/>
          <w:szCs w:val="24"/>
          <w:shd w:val="clear" w:color="auto" w:fill="FFFFFF"/>
        </w:rPr>
        <w:t>(4): 583-639.</w:t>
      </w:r>
    </w:p>
    <w:p w:rsidR="006B723A" w:rsidRPr="00203ADE" w:rsidRDefault="006B723A" w:rsidP="00203ADE">
      <w:pPr>
        <w:pStyle w:val="Reference"/>
        <w:widowControl/>
        <w:tabs>
          <w:tab w:val="clear" w:pos="567"/>
          <w:tab w:val="left" w:pos="540"/>
        </w:tabs>
        <w:spacing w:after="240"/>
        <w:rPr>
          <w:rFonts w:ascii="Times New Roman" w:hAnsi="Times New Roman"/>
          <w:iCs w:val="0"/>
          <w:noProof w:val="0"/>
          <w:color w:val="auto"/>
          <w:sz w:val="24"/>
          <w:szCs w:val="24"/>
        </w:rPr>
      </w:pPr>
      <w:r w:rsidRPr="00203ADE">
        <w:rPr>
          <w:rFonts w:ascii="Times New Roman" w:hAnsi="Times New Roman"/>
          <w:color w:val="auto"/>
          <w:sz w:val="24"/>
          <w:szCs w:val="24"/>
          <w:shd w:val="clear" w:color="auto" w:fill="FFFFFF"/>
        </w:rPr>
        <w:t>Timonin, V. and Savelieva, E. 2005. Spatial prediction of radioactivity using general regression neural network. </w:t>
      </w:r>
      <w:r w:rsidRPr="00203ADE">
        <w:rPr>
          <w:rFonts w:ascii="Times New Roman" w:hAnsi="Times New Roman"/>
          <w:i/>
          <w:iCs w:val="0"/>
          <w:color w:val="auto"/>
          <w:sz w:val="24"/>
          <w:szCs w:val="24"/>
          <w:shd w:val="clear" w:color="auto" w:fill="FFFFFF"/>
        </w:rPr>
        <w:t>Applied GIS</w:t>
      </w:r>
      <w:r w:rsidRPr="00203ADE">
        <w:rPr>
          <w:rFonts w:ascii="Times New Roman" w:hAnsi="Times New Roman"/>
          <w:iCs w:val="0"/>
          <w:color w:val="auto"/>
          <w:sz w:val="24"/>
          <w:szCs w:val="24"/>
          <w:shd w:val="clear" w:color="auto" w:fill="FFFFFF"/>
        </w:rPr>
        <w:t>1</w:t>
      </w:r>
      <w:r w:rsidRPr="00203ADE">
        <w:rPr>
          <w:rFonts w:ascii="Times New Roman" w:hAnsi="Times New Roman"/>
          <w:color w:val="auto"/>
          <w:sz w:val="24"/>
          <w:szCs w:val="24"/>
          <w:shd w:val="clear" w:color="auto" w:fill="FFFFFF"/>
        </w:rPr>
        <w:t>(2): 19-01.</w:t>
      </w:r>
    </w:p>
    <w:p w:rsidR="006B723A" w:rsidRPr="00203ADE" w:rsidRDefault="006B723A" w:rsidP="00203ADE">
      <w:pPr>
        <w:pStyle w:val="references"/>
        <w:numPr>
          <w:ilvl w:val="0"/>
          <w:numId w:val="0"/>
        </w:numPr>
        <w:spacing w:after="240"/>
        <w:rPr>
          <w:sz w:val="24"/>
          <w:szCs w:val="24"/>
        </w:rPr>
      </w:pPr>
      <w:r w:rsidRPr="00203ADE">
        <w:rPr>
          <w:sz w:val="24"/>
          <w:szCs w:val="24"/>
          <w:shd w:val="clear" w:color="auto" w:fill="FFFFFF"/>
        </w:rPr>
        <w:t>Tona, K.; Bamelis, F.; De Ketelaere, K.B.; Bruggeman, V. and Decuypere, E. 2002. Effect of induced molting on albumen quality, hatchability, and chick body weight from broiler breeders. </w:t>
      </w:r>
      <w:r w:rsidRPr="00203ADE">
        <w:rPr>
          <w:i/>
          <w:iCs/>
          <w:sz w:val="24"/>
          <w:szCs w:val="24"/>
          <w:shd w:val="clear" w:color="auto" w:fill="FFFFFF"/>
        </w:rPr>
        <w:t>Poultry science</w:t>
      </w:r>
      <w:r w:rsidRPr="00203ADE">
        <w:rPr>
          <w:iCs/>
          <w:sz w:val="24"/>
          <w:szCs w:val="24"/>
          <w:shd w:val="clear" w:color="auto" w:fill="FFFFFF"/>
        </w:rPr>
        <w:t>81</w:t>
      </w:r>
      <w:r w:rsidRPr="00203ADE">
        <w:rPr>
          <w:sz w:val="24"/>
          <w:szCs w:val="24"/>
          <w:shd w:val="clear" w:color="auto" w:fill="FFFFFF"/>
        </w:rPr>
        <w:t>(3):327-332.</w:t>
      </w:r>
    </w:p>
    <w:p w:rsidR="006B723A" w:rsidRPr="00203ADE" w:rsidRDefault="006B723A" w:rsidP="00203ADE">
      <w:pPr>
        <w:pStyle w:val="Reference"/>
        <w:widowControl/>
        <w:tabs>
          <w:tab w:val="clear" w:pos="567"/>
          <w:tab w:val="left" w:pos="540"/>
        </w:tabs>
        <w:spacing w:after="240"/>
        <w:rPr>
          <w:rFonts w:ascii="Times New Roman" w:hAnsi="Times New Roman"/>
          <w:iCs w:val="0"/>
          <w:noProof w:val="0"/>
          <w:color w:val="auto"/>
          <w:sz w:val="24"/>
          <w:szCs w:val="24"/>
        </w:rPr>
      </w:pPr>
      <w:r w:rsidRPr="00203ADE">
        <w:rPr>
          <w:rFonts w:ascii="Times New Roman" w:hAnsi="Times New Roman"/>
          <w:color w:val="auto"/>
          <w:sz w:val="24"/>
          <w:szCs w:val="24"/>
          <w:shd w:val="clear" w:color="auto" w:fill="FFFFFF"/>
        </w:rPr>
        <w:t>Tu, J.V. 1996. Advantages and disadvantages of using artificial neural networks versus logistic regression for predicting medical outcomes. </w:t>
      </w:r>
      <w:r w:rsidRPr="00203ADE">
        <w:rPr>
          <w:rFonts w:ascii="Times New Roman" w:hAnsi="Times New Roman"/>
          <w:i/>
          <w:iCs w:val="0"/>
          <w:color w:val="auto"/>
          <w:sz w:val="24"/>
          <w:szCs w:val="24"/>
          <w:shd w:val="clear" w:color="auto" w:fill="FFFFFF"/>
        </w:rPr>
        <w:t>Journal of clinical epidemiology</w:t>
      </w:r>
      <w:r w:rsidRPr="00203ADE">
        <w:rPr>
          <w:rFonts w:ascii="Times New Roman" w:hAnsi="Times New Roman"/>
          <w:color w:val="auto"/>
          <w:sz w:val="24"/>
          <w:szCs w:val="24"/>
          <w:shd w:val="clear" w:color="auto" w:fill="FFFFFF"/>
        </w:rPr>
        <w:t> </w:t>
      </w:r>
      <w:r w:rsidRPr="00203ADE">
        <w:rPr>
          <w:rFonts w:ascii="Times New Roman" w:hAnsi="Times New Roman"/>
          <w:iCs w:val="0"/>
          <w:color w:val="auto"/>
          <w:sz w:val="24"/>
          <w:szCs w:val="24"/>
          <w:shd w:val="clear" w:color="auto" w:fill="FFFFFF"/>
        </w:rPr>
        <w:t>49</w:t>
      </w:r>
      <w:r w:rsidRPr="00203ADE">
        <w:rPr>
          <w:rFonts w:ascii="Times New Roman" w:hAnsi="Times New Roman"/>
          <w:color w:val="auto"/>
          <w:sz w:val="24"/>
          <w:szCs w:val="24"/>
          <w:shd w:val="clear" w:color="auto" w:fill="FFFFFF"/>
        </w:rPr>
        <w:t>(11):1225-1231.</w:t>
      </w:r>
    </w:p>
    <w:p w:rsidR="006B723A" w:rsidRPr="00203ADE" w:rsidRDefault="006B723A" w:rsidP="00203ADE">
      <w:pPr>
        <w:pStyle w:val="Reference"/>
        <w:widowControl/>
        <w:tabs>
          <w:tab w:val="clear" w:pos="567"/>
          <w:tab w:val="left" w:pos="540"/>
        </w:tabs>
        <w:spacing w:after="240"/>
        <w:rPr>
          <w:rFonts w:ascii="Times New Roman" w:hAnsi="Times New Roman"/>
          <w:color w:val="auto"/>
          <w:sz w:val="24"/>
          <w:szCs w:val="24"/>
          <w:shd w:val="clear" w:color="auto" w:fill="FFFFFF"/>
        </w:rPr>
      </w:pPr>
      <w:r w:rsidRPr="00203ADE">
        <w:rPr>
          <w:rFonts w:ascii="Times New Roman" w:hAnsi="Times New Roman"/>
          <w:color w:val="auto"/>
          <w:sz w:val="24"/>
          <w:szCs w:val="24"/>
          <w:shd w:val="clear" w:color="auto" w:fill="FFFFFF"/>
        </w:rPr>
        <w:t>Vaida, F. and Blanchard, S. 2005. Conditional Akaike information for mixed-effects models. </w:t>
      </w:r>
      <w:r w:rsidRPr="00203ADE">
        <w:rPr>
          <w:rFonts w:ascii="Times New Roman" w:hAnsi="Times New Roman"/>
          <w:i/>
          <w:iCs w:val="0"/>
          <w:color w:val="auto"/>
          <w:sz w:val="24"/>
          <w:szCs w:val="24"/>
          <w:shd w:val="clear" w:color="auto" w:fill="FFFFFF"/>
        </w:rPr>
        <w:t>Biometrika</w:t>
      </w:r>
      <w:r w:rsidRPr="00203ADE">
        <w:rPr>
          <w:rFonts w:ascii="Times New Roman" w:hAnsi="Times New Roman"/>
          <w:color w:val="auto"/>
          <w:sz w:val="24"/>
          <w:szCs w:val="24"/>
          <w:shd w:val="clear" w:color="auto" w:fill="FFFFFF"/>
        </w:rPr>
        <w:t> </w:t>
      </w:r>
      <w:r w:rsidRPr="00203ADE">
        <w:rPr>
          <w:rFonts w:ascii="Times New Roman" w:hAnsi="Times New Roman"/>
          <w:iCs w:val="0"/>
          <w:color w:val="auto"/>
          <w:sz w:val="24"/>
          <w:szCs w:val="24"/>
          <w:shd w:val="clear" w:color="auto" w:fill="FFFFFF"/>
        </w:rPr>
        <w:t>92</w:t>
      </w:r>
      <w:r w:rsidRPr="00203ADE">
        <w:rPr>
          <w:rFonts w:ascii="Times New Roman" w:hAnsi="Times New Roman"/>
          <w:color w:val="auto"/>
          <w:sz w:val="24"/>
          <w:szCs w:val="24"/>
          <w:shd w:val="clear" w:color="auto" w:fill="FFFFFF"/>
        </w:rPr>
        <w:t>(2):351-370.</w:t>
      </w:r>
    </w:p>
    <w:p w:rsidR="006B723A" w:rsidRPr="00203ADE" w:rsidRDefault="006B723A" w:rsidP="00203ADE">
      <w:pPr>
        <w:pStyle w:val="Reference"/>
        <w:widowControl/>
        <w:tabs>
          <w:tab w:val="clear" w:pos="567"/>
          <w:tab w:val="left" w:pos="540"/>
        </w:tabs>
        <w:spacing w:after="240"/>
        <w:rPr>
          <w:rFonts w:ascii="Times New Roman" w:hAnsi="Times New Roman"/>
          <w:color w:val="auto"/>
          <w:sz w:val="24"/>
          <w:szCs w:val="24"/>
          <w:shd w:val="clear" w:color="auto" w:fill="FFFFFF"/>
        </w:rPr>
      </w:pPr>
      <w:r w:rsidRPr="00203ADE">
        <w:rPr>
          <w:rFonts w:ascii="Times New Roman" w:hAnsi="Times New Roman"/>
          <w:color w:val="auto"/>
          <w:sz w:val="24"/>
          <w:szCs w:val="24"/>
          <w:shd w:val="clear" w:color="auto" w:fill="FFFFFF"/>
        </w:rPr>
        <w:t>Vallejo Seco, G.; Tuero Herrero, E.; Núñez Pérez, J.C. and Rosário, P.J.S.L.D.F. 2014. Performance evaluation of recent information criteria for selecting multilevel models in behavioral and social sciences. </w:t>
      </w:r>
      <w:r w:rsidRPr="00203ADE">
        <w:rPr>
          <w:rFonts w:ascii="Times New Roman" w:hAnsi="Times New Roman"/>
          <w:i/>
          <w:iCs w:val="0"/>
          <w:color w:val="auto"/>
          <w:sz w:val="24"/>
          <w:szCs w:val="24"/>
          <w:shd w:val="clear" w:color="auto" w:fill="FFFFFF"/>
        </w:rPr>
        <w:t>International Journal of Clinical and Health Psychology</w:t>
      </w:r>
      <w:r w:rsidRPr="00203ADE">
        <w:rPr>
          <w:rFonts w:ascii="Times New Roman" w:hAnsi="Times New Roman"/>
          <w:color w:val="auto"/>
          <w:sz w:val="24"/>
          <w:szCs w:val="24"/>
          <w:shd w:val="clear" w:color="auto" w:fill="FFFFFF"/>
        </w:rPr>
        <w:t>.</w:t>
      </w:r>
    </w:p>
    <w:p w:rsidR="006B723A" w:rsidRPr="00203ADE" w:rsidRDefault="006B723A" w:rsidP="00203ADE">
      <w:pPr>
        <w:pStyle w:val="references"/>
        <w:numPr>
          <w:ilvl w:val="0"/>
          <w:numId w:val="0"/>
        </w:numPr>
        <w:spacing w:after="240"/>
        <w:rPr>
          <w:iCs/>
          <w:sz w:val="24"/>
          <w:szCs w:val="24"/>
        </w:rPr>
      </w:pPr>
      <w:r w:rsidRPr="00203ADE">
        <w:rPr>
          <w:sz w:val="24"/>
          <w:szCs w:val="24"/>
          <w:shd w:val="clear" w:color="auto" w:fill="FFFFFF"/>
        </w:rPr>
        <w:t>Yay, M. and Akıncı, E.D. 2009. Application of ordinal logistic regression and artifical neural networks in a study of student satistaction. </w:t>
      </w:r>
      <w:r w:rsidRPr="00203ADE">
        <w:rPr>
          <w:i/>
          <w:iCs/>
          <w:sz w:val="24"/>
          <w:szCs w:val="24"/>
          <w:shd w:val="clear" w:color="auto" w:fill="FFFFFF"/>
        </w:rPr>
        <w:t>Cypriot Journal of Educational Sciences</w:t>
      </w:r>
      <w:r w:rsidRPr="00203ADE">
        <w:rPr>
          <w:sz w:val="24"/>
          <w:szCs w:val="24"/>
          <w:shd w:val="clear" w:color="auto" w:fill="FFFFFF"/>
        </w:rPr>
        <w:t> </w:t>
      </w:r>
      <w:r w:rsidRPr="00203ADE">
        <w:rPr>
          <w:i/>
          <w:iCs/>
          <w:sz w:val="24"/>
          <w:szCs w:val="24"/>
          <w:shd w:val="clear" w:color="auto" w:fill="FFFFFF"/>
        </w:rPr>
        <w:t>4</w:t>
      </w:r>
      <w:r w:rsidRPr="00203ADE">
        <w:rPr>
          <w:sz w:val="24"/>
          <w:szCs w:val="24"/>
          <w:shd w:val="clear" w:color="auto" w:fill="FFFFFF"/>
        </w:rPr>
        <w:t>(1): 58-69.</w:t>
      </w:r>
    </w:p>
    <w:p w:rsidR="006B723A" w:rsidRPr="00203ADE" w:rsidRDefault="006B723A" w:rsidP="00203ADE">
      <w:pPr>
        <w:pStyle w:val="references"/>
        <w:numPr>
          <w:ilvl w:val="0"/>
          <w:numId w:val="0"/>
        </w:numPr>
        <w:spacing w:after="240"/>
        <w:rPr>
          <w:sz w:val="24"/>
          <w:szCs w:val="24"/>
          <w:shd w:val="clear" w:color="auto" w:fill="FFFFFF"/>
        </w:rPr>
      </w:pPr>
      <w:r w:rsidRPr="00203ADE">
        <w:rPr>
          <w:sz w:val="24"/>
          <w:szCs w:val="24"/>
          <w:shd w:val="clear" w:color="auto" w:fill="FFFFFF"/>
        </w:rPr>
        <w:t>Zeger, S.L. and Karim, M.R. 1991. Generalized linear models with random effects; a Gibbs sampling approach. </w:t>
      </w:r>
      <w:r w:rsidRPr="00203ADE">
        <w:rPr>
          <w:i/>
          <w:iCs/>
          <w:sz w:val="24"/>
          <w:szCs w:val="24"/>
          <w:shd w:val="clear" w:color="auto" w:fill="FFFFFF"/>
        </w:rPr>
        <w:t>Journal of the American statistical association</w:t>
      </w:r>
      <w:r w:rsidRPr="00203ADE">
        <w:rPr>
          <w:sz w:val="24"/>
          <w:szCs w:val="24"/>
          <w:shd w:val="clear" w:color="auto" w:fill="FFFFFF"/>
        </w:rPr>
        <w:t> </w:t>
      </w:r>
      <w:r w:rsidRPr="00203ADE">
        <w:rPr>
          <w:iCs/>
          <w:sz w:val="24"/>
          <w:szCs w:val="24"/>
          <w:shd w:val="clear" w:color="auto" w:fill="FFFFFF"/>
        </w:rPr>
        <w:t>86</w:t>
      </w:r>
      <w:r w:rsidRPr="00203ADE">
        <w:rPr>
          <w:sz w:val="24"/>
          <w:szCs w:val="24"/>
          <w:shd w:val="clear" w:color="auto" w:fill="FFFFFF"/>
        </w:rPr>
        <w:t xml:space="preserve">(413):79-86. </w:t>
      </w:r>
    </w:p>
    <w:sectPr w:rsidR="006B723A" w:rsidRPr="00203ADE" w:rsidSect="00203ADE">
      <w:type w:val="continuous"/>
      <w:pgSz w:w="12240" w:h="15840"/>
      <w:pgMar w:top="1080" w:right="1080" w:bottom="1800" w:left="1080" w:header="720" w:footer="720" w:gutter="0"/>
      <w:cols w:space="5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782" w:rsidRDefault="004E2782">
      <w:r>
        <w:separator/>
      </w:r>
    </w:p>
  </w:endnote>
  <w:endnote w:type="continuationSeparator" w:id="0">
    <w:p w:rsidR="004E2782" w:rsidRDefault="004E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782" w:rsidRDefault="004E2782">
      <w:r>
        <w:separator/>
      </w:r>
    </w:p>
  </w:footnote>
  <w:footnote w:type="continuationSeparator" w:id="0">
    <w:p w:rsidR="004E2782" w:rsidRDefault="004E27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 w15:restartNumberingAfterBreak="0">
    <w:nsid w:val="634F1A78"/>
    <w:multiLevelType w:val="hybridMultilevel"/>
    <w:tmpl w:val="6D526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F97D7C"/>
    <w:multiLevelType w:val="hybridMultilevel"/>
    <w:tmpl w:val="D23E2EFC"/>
    <w:lvl w:ilvl="0" w:tplc="7C16C73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4" w15:restartNumberingAfterBreak="0">
    <w:nsid w:val="760C6E8A"/>
    <w:multiLevelType w:val="hybridMultilevel"/>
    <w:tmpl w:val="DB5E2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200"/>
  <w:autoHyphenation/>
  <w:hyphenationZone w:val="144"/>
  <w:evenAndOddHeaders/>
  <w:drawingGridHorizontalSpacing w:val="0"/>
  <w:drawingGridVerticalSpacing w:val="0"/>
  <w:displayHorizontalDrawingGridEvery w:val="0"/>
  <w:displayVerticalDrawingGridEvery w:val="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33E"/>
    <w:rsid w:val="0000699E"/>
    <w:rsid w:val="00010172"/>
    <w:rsid w:val="00016CE2"/>
    <w:rsid w:val="00022B41"/>
    <w:rsid w:val="00027273"/>
    <w:rsid w:val="00034AE8"/>
    <w:rsid w:val="00054D12"/>
    <w:rsid w:val="000A15B9"/>
    <w:rsid w:val="000B22C2"/>
    <w:rsid w:val="000C6A4B"/>
    <w:rsid w:val="000D238C"/>
    <w:rsid w:val="000D65C6"/>
    <w:rsid w:val="000F5366"/>
    <w:rsid w:val="000F74C5"/>
    <w:rsid w:val="00113FE4"/>
    <w:rsid w:val="001206F8"/>
    <w:rsid w:val="0012252E"/>
    <w:rsid w:val="001247BF"/>
    <w:rsid w:val="001263E4"/>
    <w:rsid w:val="0013404B"/>
    <w:rsid w:val="00134ECD"/>
    <w:rsid w:val="0015099F"/>
    <w:rsid w:val="00153C90"/>
    <w:rsid w:val="0017799C"/>
    <w:rsid w:val="00184314"/>
    <w:rsid w:val="00195717"/>
    <w:rsid w:val="001A5C52"/>
    <w:rsid w:val="001B1AD8"/>
    <w:rsid w:val="001F76A4"/>
    <w:rsid w:val="00203ADE"/>
    <w:rsid w:val="0023041D"/>
    <w:rsid w:val="0025052E"/>
    <w:rsid w:val="0025233E"/>
    <w:rsid w:val="002707C7"/>
    <w:rsid w:val="00275B23"/>
    <w:rsid w:val="002A2503"/>
    <w:rsid w:val="002C29F7"/>
    <w:rsid w:val="002F072E"/>
    <w:rsid w:val="0031405E"/>
    <w:rsid w:val="00316485"/>
    <w:rsid w:val="00317BEA"/>
    <w:rsid w:val="00323EBF"/>
    <w:rsid w:val="003254A9"/>
    <w:rsid w:val="003336C8"/>
    <w:rsid w:val="00343E49"/>
    <w:rsid w:val="003478CA"/>
    <w:rsid w:val="003538F8"/>
    <w:rsid w:val="00360D35"/>
    <w:rsid w:val="003641AF"/>
    <w:rsid w:val="00386E04"/>
    <w:rsid w:val="0039237E"/>
    <w:rsid w:val="003D7C1F"/>
    <w:rsid w:val="003E2C6A"/>
    <w:rsid w:val="00424D3C"/>
    <w:rsid w:val="00432ED7"/>
    <w:rsid w:val="004474D4"/>
    <w:rsid w:val="00447E63"/>
    <w:rsid w:val="004606F4"/>
    <w:rsid w:val="004634C6"/>
    <w:rsid w:val="00471375"/>
    <w:rsid w:val="004748AB"/>
    <w:rsid w:val="004859FF"/>
    <w:rsid w:val="004860BB"/>
    <w:rsid w:val="004E2782"/>
    <w:rsid w:val="004E2DA9"/>
    <w:rsid w:val="00503015"/>
    <w:rsid w:val="00526604"/>
    <w:rsid w:val="00532F0B"/>
    <w:rsid w:val="005333D6"/>
    <w:rsid w:val="0055397B"/>
    <w:rsid w:val="005664CA"/>
    <w:rsid w:val="00570FE5"/>
    <w:rsid w:val="00581093"/>
    <w:rsid w:val="00583749"/>
    <w:rsid w:val="005C324A"/>
    <w:rsid w:val="005D4C5E"/>
    <w:rsid w:val="005E4FEA"/>
    <w:rsid w:val="005F06FF"/>
    <w:rsid w:val="00606C5B"/>
    <w:rsid w:val="00640F83"/>
    <w:rsid w:val="00641B93"/>
    <w:rsid w:val="0064706B"/>
    <w:rsid w:val="00654C91"/>
    <w:rsid w:val="006601FD"/>
    <w:rsid w:val="00676919"/>
    <w:rsid w:val="00677D63"/>
    <w:rsid w:val="00681342"/>
    <w:rsid w:val="006851B9"/>
    <w:rsid w:val="00691794"/>
    <w:rsid w:val="006A75D1"/>
    <w:rsid w:val="006B723A"/>
    <w:rsid w:val="006C2B73"/>
    <w:rsid w:val="006C402F"/>
    <w:rsid w:val="006C54A3"/>
    <w:rsid w:val="006D109E"/>
    <w:rsid w:val="006D5F2B"/>
    <w:rsid w:val="006E091D"/>
    <w:rsid w:val="00721E50"/>
    <w:rsid w:val="00735AA7"/>
    <w:rsid w:val="0075461F"/>
    <w:rsid w:val="007611F8"/>
    <w:rsid w:val="00770E8D"/>
    <w:rsid w:val="007963C3"/>
    <w:rsid w:val="007B27FD"/>
    <w:rsid w:val="00804543"/>
    <w:rsid w:val="00820E68"/>
    <w:rsid w:val="00835385"/>
    <w:rsid w:val="00857968"/>
    <w:rsid w:val="00867054"/>
    <w:rsid w:val="00885BCB"/>
    <w:rsid w:val="00887E97"/>
    <w:rsid w:val="00893A67"/>
    <w:rsid w:val="008A36F2"/>
    <w:rsid w:val="008C589D"/>
    <w:rsid w:val="008D20AF"/>
    <w:rsid w:val="008E1722"/>
    <w:rsid w:val="008E59C6"/>
    <w:rsid w:val="008F697D"/>
    <w:rsid w:val="009122EF"/>
    <w:rsid w:val="00941105"/>
    <w:rsid w:val="0095746F"/>
    <w:rsid w:val="00963C4C"/>
    <w:rsid w:val="00964501"/>
    <w:rsid w:val="009651E8"/>
    <w:rsid w:val="00966441"/>
    <w:rsid w:val="009863E4"/>
    <w:rsid w:val="009A3F9D"/>
    <w:rsid w:val="009A7241"/>
    <w:rsid w:val="009C0EFA"/>
    <w:rsid w:val="009C2368"/>
    <w:rsid w:val="009D09FA"/>
    <w:rsid w:val="009F1ADE"/>
    <w:rsid w:val="009F5A1F"/>
    <w:rsid w:val="00A02A26"/>
    <w:rsid w:val="00A07277"/>
    <w:rsid w:val="00A102C9"/>
    <w:rsid w:val="00A27B46"/>
    <w:rsid w:val="00A44296"/>
    <w:rsid w:val="00A46ACF"/>
    <w:rsid w:val="00A47465"/>
    <w:rsid w:val="00A47E08"/>
    <w:rsid w:val="00A5318B"/>
    <w:rsid w:val="00A566B0"/>
    <w:rsid w:val="00A65548"/>
    <w:rsid w:val="00A97A5D"/>
    <w:rsid w:val="00AA60FC"/>
    <w:rsid w:val="00AA6AE5"/>
    <w:rsid w:val="00AC310A"/>
    <w:rsid w:val="00AE6394"/>
    <w:rsid w:val="00B02CFC"/>
    <w:rsid w:val="00B27264"/>
    <w:rsid w:val="00B32768"/>
    <w:rsid w:val="00B32C64"/>
    <w:rsid w:val="00B343AC"/>
    <w:rsid w:val="00B60494"/>
    <w:rsid w:val="00B618EC"/>
    <w:rsid w:val="00B67375"/>
    <w:rsid w:val="00BB057A"/>
    <w:rsid w:val="00BB1300"/>
    <w:rsid w:val="00BB332F"/>
    <w:rsid w:val="00BB4ECA"/>
    <w:rsid w:val="00BD5CF5"/>
    <w:rsid w:val="00BD6F83"/>
    <w:rsid w:val="00BE19FF"/>
    <w:rsid w:val="00BF7ED1"/>
    <w:rsid w:val="00C25819"/>
    <w:rsid w:val="00C3312F"/>
    <w:rsid w:val="00C36E0E"/>
    <w:rsid w:val="00C42993"/>
    <w:rsid w:val="00C42C63"/>
    <w:rsid w:val="00CB1FF4"/>
    <w:rsid w:val="00CB21BC"/>
    <w:rsid w:val="00CD4BAB"/>
    <w:rsid w:val="00CF3E70"/>
    <w:rsid w:val="00D1487C"/>
    <w:rsid w:val="00D404D9"/>
    <w:rsid w:val="00D61C66"/>
    <w:rsid w:val="00D6312E"/>
    <w:rsid w:val="00D72488"/>
    <w:rsid w:val="00DA561E"/>
    <w:rsid w:val="00DC209B"/>
    <w:rsid w:val="00DD1A03"/>
    <w:rsid w:val="00DD6974"/>
    <w:rsid w:val="00DE6064"/>
    <w:rsid w:val="00E22B54"/>
    <w:rsid w:val="00E22C92"/>
    <w:rsid w:val="00E25B9B"/>
    <w:rsid w:val="00E609B1"/>
    <w:rsid w:val="00E63746"/>
    <w:rsid w:val="00E7696E"/>
    <w:rsid w:val="00E80AEA"/>
    <w:rsid w:val="00E839A5"/>
    <w:rsid w:val="00E85A92"/>
    <w:rsid w:val="00E87948"/>
    <w:rsid w:val="00EB5090"/>
    <w:rsid w:val="00EC0D6E"/>
    <w:rsid w:val="00EC51DE"/>
    <w:rsid w:val="00EC53AA"/>
    <w:rsid w:val="00EC6320"/>
    <w:rsid w:val="00ED1AD2"/>
    <w:rsid w:val="00EE222A"/>
    <w:rsid w:val="00EF0985"/>
    <w:rsid w:val="00EF19E8"/>
    <w:rsid w:val="00F01062"/>
    <w:rsid w:val="00F60368"/>
    <w:rsid w:val="00F6074F"/>
    <w:rsid w:val="00F6558B"/>
    <w:rsid w:val="00F75E81"/>
    <w:rsid w:val="00F91520"/>
    <w:rsid w:val="00F9753E"/>
    <w:rsid w:val="00FA141A"/>
    <w:rsid w:val="00FB295A"/>
    <w:rsid w:val="00FC3391"/>
    <w:rsid w:val="00FC6422"/>
    <w:rsid w:val="00FC77DB"/>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docId w15:val="{8701E0BA-E6BD-48E7-B2B2-5034D2528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0BB"/>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F91520"/>
    <w:pPr>
      <w:spacing w:line="180" w:lineRule="exact"/>
      <w:jc w:val="both"/>
    </w:pPr>
    <w:rPr>
      <w:sz w:val="16"/>
    </w:rPr>
  </w:style>
  <w:style w:type="paragraph" w:customStyle="1" w:styleId="PaperTitle">
    <w:name w:val="Paper Title"/>
    <w:basedOn w:val="Normal"/>
    <w:rsid w:val="00F91520"/>
    <w:pPr>
      <w:tabs>
        <w:tab w:val="left" w:pos="200"/>
      </w:tabs>
      <w:spacing w:line="480" w:lineRule="exact"/>
      <w:jc w:val="center"/>
    </w:pPr>
    <w:rPr>
      <w:b/>
      <w:sz w:val="32"/>
    </w:rPr>
  </w:style>
  <w:style w:type="paragraph" w:customStyle="1" w:styleId="SectionHeading">
    <w:name w:val="Section Heading"/>
    <w:basedOn w:val="Normal"/>
    <w:rsid w:val="00F91520"/>
    <w:pPr>
      <w:keepNext/>
      <w:tabs>
        <w:tab w:val="left" w:pos="200"/>
      </w:tabs>
      <w:spacing w:before="360" w:after="120" w:line="300" w:lineRule="exact"/>
      <w:jc w:val="center"/>
    </w:pPr>
    <w:rPr>
      <w:b/>
    </w:rPr>
  </w:style>
  <w:style w:type="paragraph" w:customStyle="1" w:styleId="Text">
    <w:name w:val="Text"/>
    <w:basedOn w:val="Normal"/>
    <w:rsid w:val="00F91520"/>
    <w:pPr>
      <w:tabs>
        <w:tab w:val="left" w:pos="200"/>
      </w:tabs>
      <w:spacing w:line="240" w:lineRule="exact"/>
      <w:jc w:val="both"/>
    </w:pPr>
    <w:rPr>
      <w:sz w:val="20"/>
    </w:rPr>
  </w:style>
  <w:style w:type="paragraph" w:customStyle="1" w:styleId="SubsectionHeading">
    <w:name w:val="Subsection Heading"/>
    <w:basedOn w:val="Normal"/>
    <w:rsid w:val="006C402F"/>
    <w:pPr>
      <w:keepNext/>
      <w:tabs>
        <w:tab w:val="left" w:pos="200"/>
      </w:tabs>
      <w:spacing w:before="240" w:after="60" w:line="260" w:lineRule="exact"/>
    </w:pPr>
    <w:rPr>
      <w:b/>
      <w:sz w:val="22"/>
    </w:rPr>
  </w:style>
  <w:style w:type="paragraph" w:customStyle="1" w:styleId="AbstractText">
    <w:name w:val="Abstract Text"/>
    <w:basedOn w:val="Normal"/>
    <w:rsid w:val="00034AE8"/>
    <w:pPr>
      <w:tabs>
        <w:tab w:val="left" w:pos="200"/>
      </w:tabs>
      <w:spacing w:line="200" w:lineRule="exact"/>
      <w:ind w:left="199" w:right="199"/>
      <w:jc w:val="both"/>
    </w:pPr>
    <w:rPr>
      <w:sz w:val="18"/>
    </w:rPr>
  </w:style>
  <w:style w:type="paragraph" w:customStyle="1" w:styleId="AuthorName">
    <w:name w:val="Author Name"/>
    <w:basedOn w:val="Normal"/>
    <w:rsid w:val="004860BB"/>
    <w:pPr>
      <w:spacing w:before="240" w:line="300" w:lineRule="exact"/>
      <w:jc w:val="center"/>
    </w:pPr>
    <w:rPr>
      <w:b/>
    </w:rPr>
  </w:style>
  <w:style w:type="paragraph" w:customStyle="1" w:styleId="AffiliationandAddress">
    <w:name w:val="Affiliation and Address"/>
    <w:basedOn w:val="Normal"/>
    <w:rsid w:val="00D404D9"/>
    <w:pPr>
      <w:spacing w:before="60" w:line="200" w:lineRule="exact"/>
      <w:jc w:val="center"/>
    </w:pPr>
    <w:rPr>
      <w:sz w:val="18"/>
    </w:rPr>
  </w:style>
  <w:style w:type="paragraph" w:customStyle="1" w:styleId="Extract">
    <w:name w:val="Extract"/>
    <w:basedOn w:val="Normal"/>
    <w:next w:val="Normal"/>
    <w:rsid w:val="004860BB"/>
    <w:pPr>
      <w:tabs>
        <w:tab w:val="left" w:pos="200"/>
      </w:tabs>
      <w:spacing w:before="120" w:line="220" w:lineRule="exact"/>
      <w:ind w:left="200" w:right="200"/>
      <w:jc w:val="both"/>
    </w:pPr>
    <w:rPr>
      <w:sz w:val="20"/>
    </w:rPr>
  </w:style>
  <w:style w:type="paragraph" w:customStyle="1" w:styleId="BulletedList">
    <w:name w:val="Bulleted List"/>
    <w:basedOn w:val="Normal"/>
    <w:next w:val="Normal"/>
    <w:rsid w:val="00D404D9"/>
    <w:pPr>
      <w:tabs>
        <w:tab w:val="left" w:pos="200"/>
      </w:tabs>
      <w:spacing w:before="40" w:after="40" w:line="220" w:lineRule="exact"/>
      <w:ind w:left="199" w:hanging="199"/>
      <w:jc w:val="both"/>
    </w:pPr>
    <w:rPr>
      <w:sz w:val="20"/>
    </w:rPr>
  </w:style>
  <w:style w:type="paragraph" w:customStyle="1" w:styleId="Subsubsection">
    <w:name w:val="Subsubsection"/>
    <w:basedOn w:val="Text"/>
    <w:rsid w:val="00893A67"/>
    <w:pPr>
      <w:keepNext/>
      <w:spacing w:before="60"/>
    </w:pPr>
    <w:rPr>
      <w:b/>
    </w:rPr>
  </w:style>
  <w:style w:type="paragraph" w:customStyle="1" w:styleId="AbstractHead">
    <w:name w:val="Abstract Head"/>
    <w:basedOn w:val="SubsectionHeading"/>
    <w:rsid w:val="00BB332F"/>
    <w:pPr>
      <w:spacing w:before="0" w:line="240" w:lineRule="exact"/>
      <w:jc w:val="center"/>
    </w:pPr>
    <w:rPr>
      <w:sz w:val="20"/>
    </w:rPr>
  </w:style>
  <w:style w:type="paragraph" w:styleId="ListParagraph">
    <w:name w:val="List Paragraph"/>
    <w:basedOn w:val="Normal"/>
    <w:uiPriority w:val="34"/>
    <w:qFormat/>
    <w:rsid w:val="00134ECD"/>
    <w:pPr>
      <w:spacing w:after="40" w:line="200" w:lineRule="exact"/>
      <w:ind w:left="720"/>
    </w:pPr>
    <w:rPr>
      <w:sz w:val="18"/>
    </w:rPr>
  </w:style>
  <w:style w:type="paragraph" w:customStyle="1" w:styleId="References0">
    <w:name w:val="References"/>
    <w:basedOn w:val="Text"/>
    <w:qFormat/>
    <w:rsid w:val="00134ECD"/>
    <w:pPr>
      <w:spacing w:after="60" w:line="200" w:lineRule="exact"/>
    </w:pPr>
    <w:rPr>
      <w:sz w:val="18"/>
    </w:rPr>
  </w:style>
  <w:style w:type="character" w:customStyle="1" w:styleId="FootnoteTextChar">
    <w:name w:val="Footnote Text Char"/>
    <w:link w:val="FootnoteText"/>
    <w:rsid w:val="006C2B73"/>
    <w:rPr>
      <w:rFonts w:ascii="Times New Roman" w:eastAsia="Times New Roman" w:hAnsi="Times New Roman"/>
      <w:sz w:val="16"/>
    </w:rPr>
  </w:style>
  <w:style w:type="paragraph" w:customStyle="1" w:styleId="FigureCaption">
    <w:name w:val="Figure Caption"/>
    <w:basedOn w:val="Text"/>
    <w:qFormat/>
    <w:rsid w:val="004634C6"/>
    <w:pPr>
      <w:spacing w:before="120" w:after="120"/>
      <w:jc w:val="center"/>
    </w:pPr>
    <w:rPr>
      <w:i/>
      <w:sz w:val="18"/>
    </w:rPr>
  </w:style>
  <w:style w:type="paragraph" w:styleId="Header">
    <w:name w:val="header"/>
    <w:basedOn w:val="Normal"/>
    <w:link w:val="HeaderChar"/>
    <w:uiPriority w:val="99"/>
    <w:unhideWhenUsed/>
    <w:rsid w:val="0012252E"/>
    <w:pPr>
      <w:tabs>
        <w:tab w:val="center" w:pos="4320"/>
        <w:tab w:val="right" w:pos="8640"/>
      </w:tabs>
    </w:pPr>
  </w:style>
  <w:style w:type="character" w:customStyle="1" w:styleId="HeaderChar">
    <w:name w:val="Header Char"/>
    <w:link w:val="Header"/>
    <w:uiPriority w:val="99"/>
    <w:rsid w:val="0012252E"/>
    <w:rPr>
      <w:rFonts w:ascii="Times New Roman" w:eastAsia="Times New Roman" w:hAnsi="Times New Roman"/>
      <w:sz w:val="24"/>
    </w:rPr>
  </w:style>
  <w:style w:type="paragraph" w:styleId="Footer">
    <w:name w:val="footer"/>
    <w:basedOn w:val="Normal"/>
    <w:link w:val="FooterChar"/>
    <w:uiPriority w:val="99"/>
    <w:unhideWhenUsed/>
    <w:rsid w:val="0012252E"/>
    <w:pPr>
      <w:tabs>
        <w:tab w:val="center" w:pos="4320"/>
        <w:tab w:val="right" w:pos="8640"/>
      </w:tabs>
    </w:pPr>
  </w:style>
  <w:style w:type="character" w:customStyle="1" w:styleId="FooterChar">
    <w:name w:val="Footer Char"/>
    <w:link w:val="Footer"/>
    <w:uiPriority w:val="99"/>
    <w:rsid w:val="0012252E"/>
    <w:rPr>
      <w:rFonts w:ascii="Times New Roman" w:eastAsia="Times New Roman" w:hAnsi="Times New Roman"/>
      <w:sz w:val="24"/>
    </w:rPr>
  </w:style>
  <w:style w:type="paragraph" w:customStyle="1" w:styleId="Text-Indent">
    <w:name w:val="Text-Indent"/>
    <w:basedOn w:val="Text"/>
    <w:qFormat/>
    <w:rsid w:val="00583749"/>
    <w:pPr>
      <w:ind w:firstLine="199"/>
    </w:pPr>
  </w:style>
  <w:style w:type="character" w:styleId="Hyperlink">
    <w:name w:val="Hyperlink"/>
    <w:basedOn w:val="DefaultParagraphFont"/>
    <w:uiPriority w:val="99"/>
    <w:unhideWhenUsed/>
    <w:rsid w:val="003538F8"/>
    <w:rPr>
      <w:color w:val="0000FF" w:themeColor="hyperlink"/>
      <w:u w:val="single"/>
    </w:rPr>
  </w:style>
  <w:style w:type="paragraph" w:styleId="BodyText">
    <w:name w:val="Body Text"/>
    <w:basedOn w:val="Normal"/>
    <w:link w:val="BodyTextChar"/>
    <w:rsid w:val="00EE222A"/>
    <w:pPr>
      <w:spacing w:after="120" w:line="228" w:lineRule="auto"/>
      <w:ind w:firstLine="288"/>
      <w:jc w:val="both"/>
    </w:pPr>
    <w:rPr>
      <w:rFonts w:eastAsia="SimSun"/>
      <w:spacing w:val="-1"/>
      <w:sz w:val="20"/>
    </w:rPr>
  </w:style>
  <w:style w:type="character" w:customStyle="1" w:styleId="BodyTextChar">
    <w:name w:val="Body Text Char"/>
    <w:basedOn w:val="DefaultParagraphFont"/>
    <w:link w:val="BodyText"/>
    <w:rsid w:val="00EE222A"/>
    <w:rPr>
      <w:rFonts w:ascii="Times New Roman" w:hAnsi="Times New Roman"/>
      <w:spacing w:val="-1"/>
    </w:rPr>
  </w:style>
  <w:style w:type="paragraph" w:customStyle="1" w:styleId="references">
    <w:name w:val="references"/>
    <w:rsid w:val="00EE222A"/>
    <w:pPr>
      <w:numPr>
        <w:numId w:val="1"/>
      </w:numPr>
      <w:spacing w:after="50" w:line="180" w:lineRule="exact"/>
      <w:jc w:val="both"/>
    </w:pPr>
    <w:rPr>
      <w:rFonts w:ascii="Times New Roman" w:eastAsia="MS Mincho" w:hAnsi="Times New Roman"/>
      <w:noProof/>
      <w:sz w:val="16"/>
      <w:szCs w:val="16"/>
    </w:rPr>
  </w:style>
  <w:style w:type="paragraph" w:styleId="BalloonText">
    <w:name w:val="Balloon Text"/>
    <w:basedOn w:val="Normal"/>
    <w:link w:val="BalloonTextChar"/>
    <w:uiPriority w:val="99"/>
    <w:semiHidden/>
    <w:unhideWhenUsed/>
    <w:rsid w:val="00DA561E"/>
    <w:rPr>
      <w:rFonts w:ascii="Tahoma" w:hAnsi="Tahoma" w:cs="Tahoma"/>
      <w:sz w:val="16"/>
      <w:szCs w:val="16"/>
    </w:rPr>
  </w:style>
  <w:style w:type="character" w:customStyle="1" w:styleId="BalloonTextChar">
    <w:name w:val="Balloon Text Char"/>
    <w:basedOn w:val="DefaultParagraphFont"/>
    <w:link w:val="BalloonText"/>
    <w:uiPriority w:val="99"/>
    <w:semiHidden/>
    <w:rsid w:val="00DA561E"/>
    <w:rPr>
      <w:rFonts w:ascii="Tahoma" w:eastAsia="Times New Roman" w:hAnsi="Tahoma" w:cs="Tahoma"/>
      <w:sz w:val="16"/>
      <w:szCs w:val="16"/>
    </w:rPr>
  </w:style>
  <w:style w:type="paragraph" w:customStyle="1" w:styleId="Reference">
    <w:name w:val="Reference"/>
    <w:rsid w:val="00B32C64"/>
    <w:pPr>
      <w:widowControl w:val="0"/>
      <w:tabs>
        <w:tab w:val="left" w:pos="567"/>
      </w:tabs>
      <w:jc w:val="both"/>
    </w:pPr>
    <w:rPr>
      <w:rFonts w:eastAsia="Times New Roman"/>
      <w:iCs/>
      <w:noProof/>
      <w:color w:val="000000"/>
      <w:sz w:val="22"/>
      <w:szCs w:val="22"/>
      <w:lang w:val="en-GB"/>
    </w:rPr>
  </w:style>
  <w:style w:type="paragraph" w:styleId="NormalWeb">
    <w:name w:val="Normal (Web)"/>
    <w:basedOn w:val="Normal"/>
    <w:uiPriority w:val="99"/>
    <w:semiHidden/>
    <w:unhideWhenUsed/>
    <w:rsid w:val="00B60494"/>
    <w:pPr>
      <w:spacing w:before="100" w:beforeAutospacing="1" w:after="100" w:afterAutospacing="1"/>
    </w:pPr>
    <w:rPr>
      <w:szCs w:val="24"/>
    </w:rPr>
  </w:style>
  <w:style w:type="character" w:styleId="Strong">
    <w:name w:val="Strong"/>
    <w:basedOn w:val="DefaultParagraphFont"/>
    <w:uiPriority w:val="22"/>
    <w:qFormat/>
    <w:rsid w:val="00B60494"/>
    <w:rPr>
      <w:b/>
      <w:bCs/>
    </w:rPr>
  </w:style>
  <w:style w:type="character" w:styleId="PlaceholderText">
    <w:name w:val="Placeholder Text"/>
    <w:basedOn w:val="DefaultParagraphFont"/>
    <w:uiPriority w:val="99"/>
    <w:semiHidden/>
    <w:rsid w:val="00B60494"/>
    <w:rPr>
      <w:color w:val="808080"/>
    </w:rPr>
  </w:style>
  <w:style w:type="paragraph" w:customStyle="1" w:styleId="tablecolhead">
    <w:name w:val="table col head"/>
    <w:basedOn w:val="Normal"/>
    <w:rsid w:val="00641B93"/>
    <w:pPr>
      <w:jc w:val="center"/>
    </w:pPr>
    <w:rPr>
      <w:rFonts w:eastAsia="SimSun"/>
      <w:b/>
      <w:bCs/>
      <w:sz w:val="16"/>
      <w:szCs w:val="16"/>
    </w:rPr>
  </w:style>
  <w:style w:type="paragraph" w:customStyle="1" w:styleId="tablehead">
    <w:name w:val="table head"/>
    <w:rsid w:val="00641B93"/>
    <w:pPr>
      <w:numPr>
        <w:numId w:val="3"/>
      </w:numPr>
      <w:spacing w:before="240" w:after="120" w:line="216" w:lineRule="auto"/>
      <w:jc w:val="center"/>
    </w:pPr>
    <w:rPr>
      <w:rFonts w:ascii="Times New Roman" w:hAnsi="Times New Roman"/>
      <w:smallCaps/>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336169">
      <w:bodyDiv w:val="1"/>
      <w:marLeft w:val="0"/>
      <w:marRight w:val="0"/>
      <w:marTop w:val="0"/>
      <w:marBottom w:val="0"/>
      <w:divBdr>
        <w:top w:val="none" w:sz="0" w:space="0" w:color="auto"/>
        <w:left w:val="none" w:sz="0" w:space="0" w:color="auto"/>
        <w:bottom w:val="none" w:sz="0" w:space="0" w:color="auto"/>
        <w:right w:val="none" w:sz="0" w:space="0" w:color="auto"/>
      </w:divBdr>
    </w:div>
    <w:div w:id="1118374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hini@stat.cmb.ac.lk" TargetMode="External"/><Relationship Id="rId3" Type="http://schemas.openxmlformats.org/officeDocument/2006/relationships/settings" Target="settings.xml"/><Relationship Id="rId7" Type="http://schemas.openxmlformats.org/officeDocument/2006/relationships/hyperlink" Target="mailto:jchap@ou.ac.l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hirdorderscientist.org/homoclinic-orbit/2013/10/6/parametric-semiparametric-and-nonparametric-mod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4251</Words>
  <Characters>24232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AAAI Proceedings Template</vt:lpstr>
    </vt:vector>
  </TitlesOfParts>
  <Company>The Live Oak Press</Company>
  <LinksUpToDate>false</LinksUpToDate>
  <CharactersWithSpaces>28427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AAAI Proceedings Template</dc:title>
  <dc:subject>Conference Template</dc:subject>
  <dc:creator>AAAI</dc:creator>
  <cp:lastModifiedBy>Windows User</cp:lastModifiedBy>
  <cp:revision>2</cp:revision>
  <cp:lastPrinted>2018-07-29T07:47:00Z</cp:lastPrinted>
  <dcterms:created xsi:type="dcterms:W3CDTF">2019-12-24T13:18:00Z</dcterms:created>
  <dcterms:modified xsi:type="dcterms:W3CDTF">2019-12-24T13:18:00Z</dcterms:modified>
</cp:coreProperties>
</file>